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385" w14:textId="77777777" w:rsidR="000A5E93" w:rsidRPr="00CC5B58" w:rsidRDefault="000A5E93"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4709895" w14:textId="4D557F5C" w:rsidR="00E02360" w:rsidRDefault="00E02360" w:rsidP="001E3F7D">
      <w:pPr>
        <w:pStyle w:val="Akapitzlist"/>
        <w:widowControl w:val="0"/>
        <w:spacing w:line="276" w:lineRule="auto"/>
        <w:contextualSpacing w:val="0"/>
        <w:rPr>
          <w:rFonts w:asciiTheme="minorHAnsi" w:hAnsiTheme="minorHAnsi" w:cstheme="minorHAnsi"/>
          <w:szCs w:val="22"/>
        </w:rPr>
      </w:pPr>
    </w:p>
    <w:p w14:paraId="4CB3305F" w14:textId="3683CEFE" w:rsidR="000F2CE9" w:rsidRPr="00C47BE1" w:rsidRDefault="000F2CE9" w:rsidP="001E3F7D">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4AFD6F6D" w14:textId="4DFF70A7" w:rsidR="00C62771" w:rsidRPr="00FB44EB" w:rsidRDefault="000F2CE9" w:rsidP="0077504D">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C630D7" w:rsidRPr="00967BD1">
        <w:rPr>
          <w:rFonts w:asciiTheme="minorHAnsi" w:eastAsiaTheme="majorEastAsia" w:hAnsiTheme="minorHAnsi" w:cstheme="minorHAnsi"/>
          <w:b/>
          <w:szCs w:val="22"/>
        </w:rPr>
        <w:t>r</w:t>
      </w:r>
      <w:r w:rsidR="00C630D7">
        <w:rPr>
          <w:rFonts w:asciiTheme="minorHAnsi" w:eastAsiaTheme="majorEastAsia" w:hAnsiTheme="minorHAnsi" w:cstheme="minorHAnsi"/>
          <w:b/>
          <w:szCs w:val="22"/>
        </w:rPr>
        <w:t>ozbudowę</w:t>
      </w:r>
      <w:r w:rsidR="00C630D7" w:rsidRPr="00967BD1">
        <w:rPr>
          <w:rFonts w:asciiTheme="minorHAnsi" w:eastAsiaTheme="majorEastAsia" w:hAnsiTheme="minorHAnsi" w:cstheme="minorHAnsi"/>
          <w:b/>
          <w:szCs w:val="22"/>
        </w:rPr>
        <w:t xml:space="preserve"> systemu IBM QRadar poprzez dostawę licencji wraz z usługami wsparcia technicznego</w:t>
      </w:r>
    </w:p>
    <w:p w14:paraId="062318B9" w14:textId="166BAF72" w:rsidR="00E02360" w:rsidRDefault="00E02360" w:rsidP="0077504D">
      <w:pPr>
        <w:widowControl w:val="0"/>
        <w:suppressAutoHyphens/>
        <w:spacing w:line="276" w:lineRule="auto"/>
        <w:jc w:val="center"/>
        <w:rPr>
          <w:rFonts w:eastAsia="Arial Unicode MS" w:cs="Calibri"/>
          <w:b/>
          <w:bCs/>
          <w:szCs w:val="20"/>
        </w:rPr>
      </w:pPr>
      <w:r w:rsidRPr="008631DA">
        <w:rPr>
          <w:rFonts w:eastAsia="Arial Unicode MS" w:cs="Calibri"/>
          <w:b/>
          <w:bCs/>
          <w:szCs w:val="20"/>
        </w:rPr>
        <w:t>nr referencyjny</w:t>
      </w:r>
      <w:r w:rsidR="008631DA" w:rsidRPr="008631DA">
        <w:rPr>
          <w:rFonts w:eastAsia="Arial Unicode MS" w:cs="Calibri"/>
          <w:b/>
          <w:bCs/>
          <w:szCs w:val="20"/>
        </w:rPr>
        <w:t>:</w:t>
      </w:r>
      <w:r w:rsidRPr="008631DA">
        <w:rPr>
          <w:rFonts w:eastAsia="Arial Unicode MS" w:cs="Calibri"/>
          <w:b/>
          <w:bCs/>
          <w:szCs w:val="20"/>
        </w:rPr>
        <w:t xml:space="preserve"> </w:t>
      </w:r>
      <w:r w:rsidRPr="003B2D30">
        <w:rPr>
          <w:rFonts w:eastAsia="Arial Unicode MS" w:cs="Calibri"/>
          <w:b/>
          <w:bCs/>
          <w:szCs w:val="20"/>
        </w:rPr>
        <w:t>COI-ZAK.262</w:t>
      </w:r>
      <w:r w:rsidR="00506779">
        <w:rPr>
          <w:rFonts w:eastAsia="Arial Unicode MS" w:cs="Calibri"/>
          <w:b/>
          <w:bCs/>
          <w:szCs w:val="20"/>
        </w:rPr>
        <w:t>.</w:t>
      </w:r>
      <w:r w:rsidR="00C630D7">
        <w:rPr>
          <w:rFonts w:eastAsia="Arial Unicode MS" w:cs="Calibri"/>
          <w:b/>
          <w:bCs/>
          <w:szCs w:val="20"/>
        </w:rPr>
        <w:t>22</w:t>
      </w:r>
      <w:r w:rsidR="001340C0">
        <w:rPr>
          <w:rFonts w:eastAsia="Arial Unicode MS" w:cs="Calibri"/>
          <w:b/>
          <w:bCs/>
          <w:szCs w:val="20"/>
        </w:rPr>
        <w:t>.</w:t>
      </w:r>
      <w:r w:rsidRPr="003B2D30">
        <w:rPr>
          <w:rFonts w:eastAsia="Arial Unicode MS" w:cs="Calibri"/>
          <w:b/>
          <w:bCs/>
          <w:szCs w:val="20"/>
        </w:rPr>
        <w:t>20</w:t>
      </w:r>
      <w:r w:rsidR="0077504D" w:rsidRPr="003B2D30">
        <w:rPr>
          <w:rFonts w:eastAsia="Arial Unicode MS" w:cs="Calibri"/>
          <w:b/>
          <w:bCs/>
          <w:szCs w:val="20"/>
        </w:rPr>
        <w:t>2</w:t>
      </w:r>
      <w:r w:rsidR="00506779">
        <w:rPr>
          <w:rFonts w:eastAsia="Arial Unicode MS" w:cs="Calibri"/>
          <w:b/>
          <w:bCs/>
          <w:szCs w:val="20"/>
        </w:rPr>
        <w:t>2</w:t>
      </w:r>
    </w:p>
    <w:p w14:paraId="3840B9B4" w14:textId="77777777" w:rsidR="0027770E" w:rsidRPr="008631DA" w:rsidRDefault="0027770E" w:rsidP="0077504D">
      <w:pPr>
        <w:widowControl w:val="0"/>
        <w:suppressAutoHyphens/>
        <w:spacing w:line="276" w:lineRule="auto"/>
        <w:jc w:val="center"/>
        <w:rPr>
          <w:rFonts w:eastAsia="Arial Unicode MS" w:cs="Calibri"/>
          <w:b/>
          <w:bCs/>
          <w:szCs w:val="20"/>
        </w:rPr>
      </w:pPr>
    </w:p>
    <w:p w14:paraId="656A0647" w14:textId="77777777" w:rsidR="00E02360" w:rsidRPr="008631DA" w:rsidRDefault="00E02360" w:rsidP="00740003">
      <w:pPr>
        <w:widowControl w:val="0"/>
        <w:numPr>
          <w:ilvl w:val="0"/>
          <w:numId w:val="17"/>
        </w:numPr>
        <w:suppressAutoHyphens/>
        <w:autoSpaceDE w:val="0"/>
        <w:autoSpaceDN w:val="0"/>
        <w:adjustRightInd w:val="0"/>
        <w:spacing w:line="276" w:lineRule="auto"/>
        <w:ind w:left="357" w:right="45" w:hanging="357"/>
        <w:jc w:val="left"/>
        <w:rPr>
          <w:rFonts w:eastAsia="Arial Unicode MS" w:cs="Calibri"/>
          <w:b/>
          <w:sz w:val="20"/>
          <w:szCs w:val="20"/>
          <w:u w:val="single"/>
        </w:rPr>
      </w:pPr>
      <w:r w:rsidRPr="008631DA">
        <w:rPr>
          <w:rFonts w:eastAsia="Arial Unicode MS" w:cs="Calibri"/>
          <w:b/>
          <w:sz w:val="20"/>
          <w:szCs w:val="20"/>
          <w:u w:val="single"/>
        </w:rPr>
        <w:t>ZAMAWIAJĄCY:</w:t>
      </w:r>
    </w:p>
    <w:p w14:paraId="2F7FB7F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Centralny Ośrodek Informatyki</w:t>
      </w:r>
    </w:p>
    <w:p w14:paraId="51C2822F" w14:textId="77777777" w:rsidR="00E02360" w:rsidRPr="008631DA"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Al. Jerozolimskie 132-136</w:t>
      </w:r>
    </w:p>
    <w:p w14:paraId="2E092908" w14:textId="508AC247" w:rsidR="00E02360" w:rsidRDefault="00E02360" w:rsidP="001E3F7D">
      <w:pPr>
        <w:widowControl w:val="0"/>
        <w:suppressAutoHyphens/>
        <w:spacing w:line="276" w:lineRule="auto"/>
        <w:ind w:left="357"/>
        <w:jc w:val="left"/>
        <w:rPr>
          <w:rFonts w:eastAsia="Arial Unicode MS" w:cs="Calibri"/>
          <w:b/>
          <w:sz w:val="20"/>
          <w:szCs w:val="20"/>
        </w:rPr>
      </w:pPr>
      <w:r w:rsidRPr="008631DA">
        <w:rPr>
          <w:rFonts w:eastAsia="Arial Unicode MS" w:cs="Calibri"/>
          <w:b/>
          <w:sz w:val="20"/>
          <w:szCs w:val="20"/>
        </w:rPr>
        <w:t>02-305 Warszawa</w:t>
      </w:r>
    </w:p>
    <w:p w14:paraId="764C06D7" w14:textId="77777777" w:rsidR="0027770E" w:rsidRPr="008631DA" w:rsidRDefault="0027770E" w:rsidP="001E3F7D">
      <w:pPr>
        <w:widowControl w:val="0"/>
        <w:suppressAutoHyphens/>
        <w:spacing w:line="276" w:lineRule="auto"/>
        <w:ind w:left="357"/>
        <w:jc w:val="left"/>
        <w:rPr>
          <w:rFonts w:eastAsia="Arial Unicode MS" w:cs="Calibri"/>
          <w:sz w:val="20"/>
          <w:szCs w:val="20"/>
        </w:rPr>
      </w:pPr>
    </w:p>
    <w:p w14:paraId="3077D739" w14:textId="77777777" w:rsidR="00E02360" w:rsidRPr="008631DA" w:rsidRDefault="00E02360" w:rsidP="00740003">
      <w:pPr>
        <w:widowControl w:val="0"/>
        <w:numPr>
          <w:ilvl w:val="0"/>
          <w:numId w:val="17"/>
        </w:numPr>
        <w:suppressAutoHyphens/>
        <w:spacing w:line="276" w:lineRule="auto"/>
        <w:ind w:left="357" w:hanging="357"/>
        <w:jc w:val="left"/>
        <w:rPr>
          <w:rFonts w:eastAsia="Arial Unicode MS" w:cs="Calibri"/>
          <w:b/>
          <w:sz w:val="20"/>
          <w:szCs w:val="20"/>
          <w:u w:val="single"/>
        </w:rPr>
      </w:pPr>
      <w:r w:rsidRPr="008631DA">
        <w:rPr>
          <w:rFonts w:eastAsia="Arial Unicode MS" w:cs="Calibri"/>
          <w:b/>
          <w:sz w:val="20"/>
          <w:szCs w:val="20"/>
          <w:u w:val="single"/>
        </w:rPr>
        <w:t>WYKONAWCA:</w:t>
      </w:r>
    </w:p>
    <w:p w14:paraId="00886BD8" w14:textId="77777777" w:rsidR="00E02360" w:rsidRPr="00E02360" w:rsidRDefault="00E02360" w:rsidP="001E3F7D">
      <w:pPr>
        <w:widowControl w:val="0"/>
        <w:suppressAutoHyphens/>
        <w:spacing w:line="276" w:lineRule="auto"/>
        <w:jc w:val="left"/>
        <w:rPr>
          <w:rFonts w:eastAsia="Arial Unicode MS" w:cs="Calibri"/>
          <w:sz w:val="20"/>
          <w:szCs w:val="20"/>
        </w:rPr>
      </w:pPr>
      <w:r w:rsidRPr="008631DA">
        <w:rPr>
          <w:rFonts w:eastAsia="Arial Unicode MS" w:cs="Calibri"/>
          <w:b/>
          <w:sz w:val="20"/>
          <w:szCs w:val="20"/>
        </w:rPr>
        <w:t>Niniejsza oferta zostaje złożona przez</w:t>
      </w:r>
      <w:r w:rsidRPr="008631DA">
        <w:rPr>
          <w:rFonts w:eastAsia="Arial Unicode MS" w:cs="Calibri"/>
          <w:b/>
          <w:sz w:val="20"/>
          <w:szCs w:val="20"/>
          <w:vertAlign w:val="superscript"/>
        </w:rPr>
        <w:footnoteReference w:id="2"/>
      </w:r>
      <w:r w:rsidRPr="008631DA">
        <w:rPr>
          <w:rFonts w:eastAsia="Arial Unicode MS" w:cs="Calibri"/>
          <w:b/>
          <w:sz w:val="20"/>
          <w:szCs w:val="20"/>
        </w:rPr>
        <w:t>:</w:t>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4236"/>
        <w:gridCol w:w="2942"/>
        <w:gridCol w:w="1412"/>
      </w:tblGrid>
      <w:tr w:rsidR="00610E92" w:rsidRPr="00E02360" w14:paraId="0511BE1A" w14:textId="16DB1048" w:rsidTr="00610E92">
        <w:trPr>
          <w:cantSplit/>
          <w:trHeight w:val="376"/>
        </w:trPr>
        <w:tc>
          <w:tcPr>
            <w:tcW w:w="261" w:type="pct"/>
            <w:vAlign w:val="center"/>
          </w:tcPr>
          <w:p w14:paraId="0C9DF18C" w14:textId="77777777" w:rsidR="00610E92" w:rsidRPr="003016A1" w:rsidRDefault="00610E92"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2337" w:type="pct"/>
            <w:vAlign w:val="center"/>
          </w:tcPr>
          <w:p w14:paraId="2248448E" w14:textId="77777777" w:rsidR="00610E92" w:rsidRPr="003016A1" w:rsidRDefault="00610E92"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23" w:type="pct"/>
            <w:vAlign w:val="center"/>
          </w:tcPr>
          <w:p w14:paraId="497ABF82" w14:textId="77777777" w:rsidR="00610E92" w:rsidRPr="003016A1" w:rsidRDefault="00610E92"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c>
          <w:tcPr>
            <w:tcW w:w="780" w:type="pct"/>
          </w:tcPr>
          <w:p w14:paraId="6D0C6981" w14:textId="6D149AA3" w:rsidR="00610E92" w:rsidRPr="003016A1" w:rsidRDefault="00610E92" w:rsidP="001E3F7D">
            <w:pPr>
              <w:widowControl w:val="0"/>
              <w:suppressAutoHyphens/>
              <w:spacing w:line="276" w:lineRule="auto"/>
              <w:jc w:val="center"/>
              <w:rPr>
                <w:rFonts w:eastAsia="Arial Unicode MS" w:cs="Calibri"/>
                <w:b/>
                <w:sz w:val="16"/>
                <w:szCs w:val="16"/>
              </w:rPr>
            </w:pPr>
            <w:r>
              <w:rPr>
                <w:rFonts w:eastAsia="Arial Unicode MS" w:cs="Calibri"/>
                <w:b/>
                <w:sz w:val="16"/>
                <w:szCs w:val="16"/>
              </w:rPr>
              <w:t>NIP</w:t>
            </w:r>
          </w:p>
        </w:tc>
      </w:tr>
      <w:tr w:rsidR="00610E92" w:rsidRPr="00E02360" w14:paraId="5B67FCAE" w14:textId="73819AEF" w:rsidTr="00610E92">
        <w:trPr>
          <w:cantSplit/>
          <w:trHeight w:val="376"/>
        </w:trPr>
        <w:tc>
          <w:tcPr>
            <w:tcW w:w="261" w:type="pct"/>
            <w:vAlign w:val="center"/>
          </w:tcPr>
          <w:p w14:paraId="14B69B67"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2337" w:type="pct"/>
            <w:vAlign w:val="center"/>
          </w:tcPr>
          <w:p w14:paraId="3C747B7C"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1623" w:type="pct"/>
            <w:vAlign w:val="center"/>
          </w:tcPr>
          <w:p w14:paraId="5BB21F4F"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780" w:type="pct"/>
          </w:tcPr>
          <w:p w14:paraId="4E21A701" w14:textId="77777777" w:rsidR="00610E92" w:rsidRPr="00E02360" w:rsidRDefault="00610E92" w:rsidP="001E3F7D">
            <w:pPr>
              <w:widowControl w:val="0"/>
              <w:suppressAutoHyphens/>
              <w:spacing w:line="276" w:lineRule="auto"/>
              <w:jc w:val="center"/>
              <w:rPr>
                <w:rFonts w:eastAsia="Arial Unicode MS" w:cs="Calibri"/>
                <w:b/>
                <w:sz w:val="20"/>
                <w:szCs w:val="20"/>
              </w:rPr>
            </w:pPr>
          </w:p>
        </w:tc>
      </w:tr>
      <w:tr w:rsidR="00610E92" w:rsidRPr="00E02360" w14:paraId="62154B61" w14:textId="6CC1C0CA" w:rsidTr="00610E92">
        <w:trPr>
          <w:cantSplit/>
          <w:trHeight w:val="390"/>
        </w:trPr>
        <w:tc>
          <w:tcPr>
            <w:tcW w:w="261" w:type="pct"/>
            <w:vAlign w:val="center"/>
          </w:tcPr>
          <w:p w14:paraId="3F557707"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2337" w:type="pct"/>
            <w:vAlign w:val="center"/>
          </w:tcPr>
          <w:p w14:paraId="4CC41CE3"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1623" w:type="pct"/>
            <w:vAlign w:val="center"/>
          </w:tcPr>
          <w:p w14:paraId="1A950609" w14:textId="77777777" w:rsidR="00610E92" w:rsidRPr="00E02360" w:rsidRDefault="00610E92" w:rsidP="001E3F7D">
            <w:pPr>
              <w:widowControl w:val="0"/>
              <w:suppressAutoHyphens/>
              <w:spacing w:line="276" w:lineRule="auto"/>
              <w:jc w:val="center"/>
              <w:rPr>
                <w:rFonts w:eastAsia="Arial Unicode MS" w:cs="Calibri"/>
                <w:b/>
                <w:sz w:val="20"/>
                <w:szCs w:val="20"/>
              </w:rPr>
            </w:pPr>
          </w:p>
        </w:tc>
        <w:tc>
          <w:tcPr>
            <w:tcW w:w="780" w:type="pct"/>
          </w:tcPr>
          <w:p w14:paraId="600E049C" w14:textId="77777777" w:rsidR="00610E92" w:rsidRPr="00E02360" w:rsidRDefault="00610E92" w:rsidP="001E3F7D">
            <w:pPr>
              <w:widowControl w:val="0"/>
              <w:suppressAutoHyphens/>
              <w:spacing w:line="276" w:lineRule="auto"/>
              <w:jc w:val="center"/>
              <w:rPr>
                <w:rFonts w:eastAsia="Arial Unicode MS" w:cs="Calibri"/>
                <w:b/>
                <w:sz w:val="20"/>
                <w:szCs w:val="20"/>
              </w:rPr>
            </w:pPr>
          </w:p>
        </w:tc>
      </w:tr>
    </w:tbl>
    <w:p w14:paraId="65F9A659" w14:textId="77777777" w:rsidR="00E02360" w:rsidRPr="00E02360" w:rsidRDefault="00E02360" w:rsidP="001E3F7D">
      <w:pPr>
        <w:widowControl w:val="0"/>
        <w:spacing w:line="276" w:lineRule="auto"/>
        <w:rPr>
          <w:rFonts w:eastAsia="Arial Unicode MS" w:cs="Calibri"/>
          <w:b/>
          <w:sz w:val="20"/>
          <w:szCs w:val="20"/>
        </w:rPr>
      </w:pPr>
    </w:p>
    <w:p w14:paraId="356F8391" w14:textId="77777777" w:rsidR="00E02360" w:rsidRPr="00E02360" w:rsidRDefault="00E02360" w:rsidP="00740003">
      <w:pPr>
        <w:widowControl w:val="0"/>
        <w:numPr>
          <w:ilvl w:val="0"/>
          <w:numId w:val="17"/>
        </w:numPr>
        <w:suppressAutoHyphens/>
        <w:spacing w:line="276" w:lineRule="auto"/>
        <w:ind w:left="357" w:hanging="35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2172659" w14:textId="375813F9" w:rsidR="00E02360" w:rsidRPr="00E02360" w:rsidRDefault="00E02360" w:rsidP="001E3F7D">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w:t>
      </w:r>
      <w:r w:rsidR="00105095">
        <w:rPr>
          <w:rFonts w:eastAsia="Arial Unicode MS" w:cs="Calibri"/>
          <w:b/>
          <w:sz w:val="20"/>
          <w:szCs w:val="20"/>
        </w:rPr>
        <w:t>.</w:t>
      </w:r>
      <w:r w:rsidRPr="00E02360">
        <w:rPr>
          <w:rFonts w:eastAsia="Arial Unicode MS" w:cs="Calibri"/>
          <w:b/>
          <w:sz w:val="20"/>
          <w:szCs w:val="20"/>
        </w:rPr>
        <w:t xml:space="preserve"> adres / e-mail]</w:t>
      </w:r>
      <w:r w:rsidR="00B1349C">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E02360" w:rsidRPr="00E02360" w14:paraId="74DA972F" w14:textId="77777777" w:rsidTr="00C43B86">
        <w:trPr>
          <w:trHeight w:val="348"/>
        </w:trPr>
        <w:tc>
          <w:tcPr>
            <w:tcW w:w="5807" w:type="dxa"/>
            <w:vAlign w:val="center"/>
          </w:tcPr>
          <w:p w14:paraId="1D26E18D" w14:textId="670BC700" w:rsidR="00E02360" w:rsidRPr="00272207" w:rsidRDefault="00E02360" w:rsidP="001E3F7D">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r w:rsidR="00C862D9" w:rsidRPr="00272207">
              <w:rPr>
                <w:rFonts w:eastAsia="Arial Unicode MS" w:cs="Calibri"/>
                <w:sz w:val="20"/>
                <w:szCs w:val="20"/>
              </w:rPr>
              <w:t>:</w:t>
            </w:r>
          </w:p>
        </w:tc>
        <w:tc>
          <w:tcPr>
            <w:tcW w:w="3119" w:type="dxa"/>
            <w:vAlign w:val="center"/>
          </w:tcPr>
          <w:p w14:paraId="77A7A10E" w14:textId="77777777" w:rsidR="00E02360" w:rsidRPr="00E02360" w:rsidRDefault="00E02360" w:rsidP="001E3F7D">
            <w:pPr>
              <w:widowControl w:val="0"/>
              <w:suppressAutoHyphens/>
              <w:spacing w:line="276" w:lineRule="auto"/>
              <w:jc w:val="left"/>
              <w:rPr>
                <w:rFonts w:eastAsia="Arial Unicode MS" w:cs="Calibri"/>
                <w:sz w:val="20"/>
                <w:szCs w:val="20"/>
              </w:rPr>
            </w:pPr>
          </w:p>
        </w:tc>
      </w:tr>
      <w:tr w:rsidR="00E02360" w:rsidRPr="00E02360" w14:paraId="50B7073E" w14:textId="77777777" w:rsidTr="00C43B86">
        <w:trPr>
          <w:trHeight w:val="348"/>
        </w:trPr>
        <w:tc>
          <w:tcPr>
            <w:tcW w:w="5807" w:type="dxa"/>
            <w:vAlign w:val="center"/>
          </w:tcPr>
          <w:p w14:paraId="00E6E515" w14:textId="77777777"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4EF059C"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EF3DFC0" w14:textId="77777777" w:rsidTr="00C43B86">
        <w:trPr>
          <w:trHeight w:val="361"/>
        </w:trPr>
        <w:tc>
          <w:tcPr>
            <w:tcW w:w="5807" w:type="dxa"/>
            <w:vAlign w:val="center"/>
          </w:tcPr>
          <w:p w14:paraId="189DA523" w14:textId="056D0F24"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r w:rsidR="00C862D9" w:rsidRPr="00272207">
              <w:rPr>
                <w:rFonts w:eastAsia="Arial Unicode MS" w:cs="Calibri"/>
                <w:sz w:val="20"/>
                <w:szCs w:val="20"/>
                <w:lang w:val="de-DE"/>
              </w:rPr>
              <w:t>:</w:t>
            </w:r>
          </w:p>
        </w:tc>
        <w:tc>
          <w:tcPr>
            <w:tcW w:w="3119" w:type="dxa"/>
            <w:vAlign w:val="center"/>
          </w:tcPr>
          <w:p w14:paraId="72D4F625"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E02360" w:rsidRPr="00E02360" w14:paraId="6687EF3E" w14:textId="77777777" w:rsidTr="00C43B86">
        <w:trPr>
          <w:trHeight w:val="348"/>
        </w:trPr>
        <w:tc>
          <w:tcPr>
            <w:tcW w:w="5807" w:type="dxa"/>
            <w:vAlign w:val="center"/>
          </w:tcPr>
          <w:p w14:paraId="5E3B1ECA" w14:textId="67E9867E" w:rsidR="00E02360" w:rsidRPr="00272207" w:rsidRDefault="00E02360"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r w:rsidR="00C862D9" w:rsidRPr="00272207">
              <w:rPr>
                <w:rFonts w:eastAsia="Arial Unicode MS" w:cs="Calibri"/>
                <w:sz w:val="20"/>
                <w:szCs w:val="20"/>
                <w:lang w:val="de-DE"/>
              </w:rPr>
              <w:t>:</w:t>
            </w:r>
          </w:p>
        </w:tc>
        <w:tc>
          <w:tcPr>
            <w:tcW w:w="3119" w:type="dxa"/>
            <w:vAlign w:val="center"/>
          </w:tcPr>
          <w:p w14:paraId="1D1916AF" w14:textId="77777777" w:rsidR="00E02360" w:rsidRPr="00E02360" w:rsidRDefault="00E02360" w:rsidP="001E3F7D">
            <w:pPr>
              <w:widowControl w:val="0"/>
              <w:suppressAutoHyphens/>
              <w:spacing w:line="276" w:lineRule="auto"/>
              <w:jc w:val="left"/>
              <w:rPr>
                <w:rFonts w:eastAsia="Arial Unicode MS" w:cs="Calibri"/>
                <w:sz w:val="20"/>
                <w:szCs w:val="20"/>
                <w:lang w:val="de-DE"/>
              </w:rPr>
            </w:pPr>
          </w:p>
        </w:tc>
      </w:tr>
      <w:tr w:rsidR="009B4884" w:rsidRPr="00E02360" w14:paraId="35413690" w14:textId="77777777" w:rsidTr="00C43B86">
        <w:trPr>
          <w:trHeight w:val="348"/>
        </w:trPr>
        <w:tc>
          <w:tcPr>
            <w:tcW w:w="5807" w:type="dxa"/>
            <w:vAlign w:val="center"/>
          </w:tcPr>
          <w:p w14:paraId="1D7F2791" w14:textId="33ABC4EE" w:rsidR="009B4884" w:rsidRPr="00272207" w:rsidRDefault="009B4884" w:rsidP="001E3F7D">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321D9DF3" w14:textId="77777777" w:rsidR="009B4884" w:rsidRPr="00E02360" w:rsidRDefault="009B4884" w:rsidP="001E3F7D">
            <w:pPr>
              <w:widowControl w:val="0"/>
              <w:suppressAutoHyphens/>
              <w:spacing w:line="276" w:lineRule="auto"/>
              <w:jc w:val="left"/>
              <w:rPr>
                <w:rFonts w:eastAsia="Arial Unicode MS" w:cs="Calibri"/>
                <w:sz w:val="20"/>
                <w:szCs w:val="20"/>
                <w:lang w:val="de-DE"/>
              </w:rPr>
            </w:pPr>
          </w:p>
        </w:tc>
      </w:tr>
    </w:tbl>
    <w:p w14:paraId="784A0C5A" w14:textId="77777777" w:rsidR="00D25ECA" w:rsidRDefault="00D25ECA" w:rsidP="00D25ECA">
      <w:pPr>
        <w:widowControl w:val="0"/>
        <w:suppressAutoHyphens/>
        <w:spacing w:line="276" w:lineRule="auto"/>
        <w:ind w:left="360"/>
        <w:rPr>
          <w:rFonts w:eastAsia="Arial Unicode MS" w:cs="Calibri"/>
          <w:b/>
          <w:sz w:val="20"/>
          <w:szCs w:val="20"/>
        </w:rPr>
      </w:pPr>
    </w:p>
    <w:p w14:paraId="07F21C28" w14:textId="28E1C4DD" w:rsidR="00E02360" w:rsidRPr="00E02360" w:rsidRDefault="00E02360" w:rsidP="00740003">
      <w:pPr>
        <w:widowControl w:val="0"/>
        <w:numPr>
          <w:ilvl w:val="0"/>
          <w:numId w:val="17"/>
        </w:numPr>
        <w:suppressAutoHyphens/>
        <w:spacing w:line="276" w:lineRule="auto"/>
        <w:rPr>
          <w:rFonts w:eastAsia="Arial Unicode MS" w:cs="Calibri"/>
          <w:b/>
          <w:sz w:val="20"/>
          <w:szCs w:val="20"/>
        </w:rPr>
      </w:pPr>
      <w:r w:rsidRPr="00E02360">
        <w:rPr>
          <w:rFonts w:eastAsia="Arial Unicode MS" w:cs="Calibri"/>
          <w:b/>
          <w:sz w:val="20"/>
          <w:szCs w:val="20"/>
        </w:rPr>
        <w:t xml:space="preserve">OŚWIADCZENIA </w:t>
      </w:r>
    </w:p>
    <w:p w14:paraId="6E2EDCF5" w14:textId="32E3D1CD" w:rsidR="00E02360" w:rsidRPr="00E02360" w:rsidRDefault="00E02360" w:rsidP="001E3F7D">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16DF8636" w14:textId="22A4A819"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do przedmiotowych dokumentów, w tym zwłaszcza do opisu przedmiotu zamówienia</w:t>
      </w:r>
      <w:r w:rsidR="00780C63" w:rsidRPr="00780C63">
        <w:rPr>
          <w:rFonts w:eastAsia="Arial Unicode MS" w:cs="Calibri"/>
          <w:sz w:val="20"/>
          <w:szCs w:val="20"/>
        </w:rPr>
        <w:t xml:space="preserve"> </w:t>
      </w:r>
      <w:r w:rsidR="00780C63">
        <w:rPr>
          <w:rFonts w:eastAsia="Arial Unicode MS" w:cs="Calibri"/>
          <w:sz w:val="20"/>
          <w:szCs w:val="20"/>
        </w:rPr>
        <w:t>i p</w:t>
      </w:r>
      <w:r w:rsidR="00780C63" w:rsidRPr="00780C63">
        <w:rPr>
          <w:rFonts w:eastAsia="Arial Unicode MS" w:cs="Calibri"/>
          <w:sz w:val="20"/>
          <w:szCs w:val="20"/>
        </w:rPr>
        <w:t>rojektowanych postanowień umowy</w:t>
      </w:r>
      <w:r w:rsidR="00780C63">
        <w:rPr>
          <w:rFonts w:asciiTheme="minorHAnsi" w:hAnsiTheme="minorHAnsi" w:cstheme="minorHAnsi"/>
          <w:szCs w:val="22"/>
        </w:rPr>
        <w:t xml:space="preserve">, </w:t>
      </w:r>
      <w:r w:rsidRPr="00E02360">
        <w:rPr>
          <w:rFonts w:eastAsia="Arial Unicode MS" w:cs="Calibri"/>
          <w:sz w:val="20"/>
          <w:szCs w:val="20"/>
        </w:rPr>
        <w:t xml:space="preserve"> nie wnoszę żadnych zastrzeżeń i akceptuję je w pełni,</w:t>
      </w:r>
    </w:p>
    <w:p w14:paraId="182C8BFA" w14:textId="5A89F198"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sidR="001A40A2">
        <w:rPr>
          <w:rFonts w:eastAsia="Arial Unicode MS" w:cs="Calibri"/>
          <w:sz w:val="20"/>
          <w:szCs w:val="20"/>
        </w:rPr>
        <w:t>,</w:t>
      </w:r>
      <w:r w:rsidRPr="00E02360">
        <w:rPr>
          <w:rFonts w:eastAsia="Arial Unicode MS" w:cs="Calibri"/>
          <w:sz w:val="20"/>
          <w:szCs w:val="20"/>
        </w:rPr>
        <w:t xml:space="preserve"> zgodnie z warunkami zapisanymi w SWZ,</w:t>
      </w:r>
    </w:p>
    <w:p w14:paraId="507BC633" w14:textId="1260E838" w:rsidR="007E4E86" w:rsidRDefault="0085483E"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uzyskaliś</w:t>
      </w:r>
      <w:r w:rsidR="007E4E86">
        <w:rPr>
          <w:rFonts w:eastAsia="Arial Unicode MS" w:cs="Calibri"/>
          <w:noProof/>
          <w:sz w:val="20"/>
          <w:szCs w:val="20"/>
        </w:rPr>
        <w:t>my wszelkie niezbędne informacje do przygotowania oferty i wykonania</w:t>
      </w:r>
      <w:r w:rsidR="00780C63">
        <w:rPr>
          <w:rFonts w:eastAsia="Arial Unicode MS" w:cs="Calibri"/>
          <w:noProof/>
          <w:sz w:val="20"/>
          <w:szCs w:val="20"/>
        </w:rPr>
        <w:t xml:space="preserve"> zamówienia</w:t>
      </w:r>
      <w:r w:rsidR="007E4E86">
        <w:rPr>
          <w:rFonts w:eastAsia="Arial Unicode MS" w:cs="Calibri"/>
          <w:noProof/>
          <w:sz w:val="20"/>
          <w:szCs w:val="20"/>
        </w:rPr>
        <w:t>,</w:t>
      </w:r>
    </w:p>
    <w:p w14:paraId="63211BA7" w14:textId="2621915A" w:rsidR="00FD12A4" w:rsidRDefault="00FD12A4"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noProof/>
          <w:sz w:val="20"/>
          <w:szCs w:val="20"/>
        </w:rPr>
        <w:t>w cenie oferty zostały uwzgędnion</w:t>
      </w:r>
      <w:r w:rsidR="0073573A">
        <w:rPr>
          <w:rFonts w:eastAsia="Arial Unicode MS" w:cs="Calibri"/>
          <w:noProof/>
          <w:sz w:val="20"/>
          <w:szCs w:val="20"/>
        </w:rPr>
        <w:t>e</w:t>
      </w:r>
      <w:r>
        <w:rPr>
          <w:rFonts w:eastAsia="Arial Unicode MS" w:cs="Calibri"/>
          <w:noProof/>
          <w:sz w:val="20"/>
          <w:szCs w:val="20"/>
        </w:rPr>
        <w:t xml:space="preserve"> wszystkie koszty wykonania zamówienia,</w:t>
      </w:r>
    </w:p>
    <w:p w14:paraId="0002BECE" w14:textId="392F5BD2" w:rsidR="00E02360" w:rsidRPr="00E02360" w:rsidRDefault="00E02360" w:rsidP="00740003">
      <w:pPr>
        <w:widowControl w:val="0"/>
        <w:numPr>
          <w:ilvl w:val="0"/>
          <w:numId w:val="18"/>
        </w:numPr>
        <w:suppressAutoHyphens/>
        <w:spacing w:line="276"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zawarcia umowy w miejscu i terminie określonym przez Zamawiającego,</w:t>
      </w:r>
    </w:p>
    <w:p w14:paraId="045E952B" w14:textId="4C622D2C" w:rsidR="00E02360" w:rsidRDefault="007E4E86" w:rsidP="00740003">
      <w:pPr>
        <w:widowControl w:val="0"/>
        <w:numPr>
          <w:ilvl w:val="0"/>
          <w:numId w:val="18"/>
        </w:numPr>
        <w:suppressAutoHyphens/>
        <w:spacing w:line="276"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00E02360" w:rsidRPr="00E02360">
        <w:rPr>
          <w:rFonts w:eastAsia="Arial Unicode MS" w:cs="Calibri"/>
          <w:snapToGrid w:val="0"/>
          <w:sz w:val="20"/>
          <w:szCs w:val="20"/>
        </w:rPr>
        <w:t xml:space="preserve">przez okres </w:t>
      </w:r>
      <w:r w:rsidR="0073573A" w:rsidRPr="0073573A">
        <w:rPr>
          <w:rFonts w:eastAsia="Arial Unicode MS" w:cs="Calibri"/>
          <w:snapToGrid w:val="0"/>
          <w:sz w:val="20"/>
          <w:szCs w:val="20"/>
        </w:rPr>
        <w:t>wskazany w SWZ</w:t>
      </w:r>
      <w:r w:rsidR="00E02360" w:rsidRPr="00E02360">
        <w:rPr>
          <w:rFonts w:eastAsia="Arial Unicode MS" w:cs="Calibri"/>
          <w:snapToGrid w:val="0"/>
          <w:sz w:val="20"/>
          <w:szCs w:val="20"/>
        </w:rPr>
        <w:t>,</w:t>
      </w:r>
    </w:p>
    <w:p w14:paraId="3B8D4C2B" w14:textId="5F828BA5" w:rsidR="00E02360" w:rsidRPr="00D21D95" w:rsidRDefault="00E02360" w:rsidP="00740003">
      <w:pPr>
        <w:widowControl w:val="0"/>
        <w:numPr>
          <w:ilvl w:val="0"/>
          <w:numId w:val="18"/>
        </w:numPr>
        <w:suppressAutoHyphens/>
        <w:spacing w:line="276" w:lineRule="auto"/>
        <w:ind w:left="567" w:hanging="567"/>
        <w:rPr>
          <w:rFonts w:eastAsia="Arial Unicode MS" w:cs="Calibri"/>
          <w:snapToGrid w:val="0"/>
          <w:sz w:val="20"/>
          <w:szCs w:val="20"/>
        </w:rPr>
      </w:pPr>
      <w:r w:rsidRPr="00D21D95">
        <w:rPr>
          <w:rFonts w:eastAsia="Arial Unicode MS" w:cs="Calibri"/>
          <w:snapToGrid w:val="0"/>
          <w:sz w:val="20"/>
          <w:szCs w:val="20"/>
        </w:rPr>
        <w:t>oferujemy realizację niniejszego zamówienia</w:t>
      </w:r>
      <w:r w:rsidR="0073573A" w:rsidRPr="00D21D95">
        <w:rPr>
          <w:rFonts w:eastAsia="Arial Unicode MS" w:cs="Calibri"/>
          <w:snapToGrid w:val="0"/>
          <w:sz w:val="20"/>
          <w:szCs w:val="20"/>
        </w:rPr>
        <w:t>,</w:t>
      </w:r>
      <w:r w:rsidRPr="00D21D95">
        <w:rPr>
          <w:rFonts w:eastAsia="Arial Unicode MS" w:cs="Calibri"/>
          <w:snapToGrid w:val="0"/>
          <w:sz w:val="20"/>
          <w:szCs w:val="20"/>
        </w:rPr>
        <w:t xml:space="preserve"> </w:t>
      </w:r>
      <w:r w:rsidR="0073573A" w:rsidRPr="00D21D95">
        <w:rPr>
          <w:rFonts w:eastAsia="Arial Unicode MS" w:cs="Calibri"/>
          <w:snapToGrid w:val="0"/>
          <w:sz w:val="20"/>
          <w:szCs w:val="20"/>
        </w:rPr>
        <w:t xml:space="preserve">zgodnie z </w:t>
      </w:r>
      <w:r w:rsidR="0072301C" w:rsidRPr="00D21D95">
        <w:rPr>
          <w:rFonts w:eastAsia="Arial Unicode MS" w:cs="Calibri"/>
          <w:snapToGrid w:val="0"/>
          <w:sz w:val="20"/>
          <w:szCs w:val="20"/>
        </w:rPr>
        <w:t>opisem przedmiotu zamówienia, zawartym</w:t>
      </w:r>
      <w:r w:rsidR="0073573A" w:rsidRPr="00D21D95">
        <w:rPr>
          <w:rFonts w:eastAsia="Arial Unicode MS" w:cs="Calibri"/>
          <w:snapToGrid w:val="0"/>
          <w:sz w:val="20"/>
          <w:szCs w:val="20"/>
        </w:rPr>
        <w:t xml:space="preserve"> </w:t>
      </w:r>
      <w:r w:rsidR="0073573A" w:rsidRPr="00D21D95">
        <w:rPr>
          <w:rFonts w:eastAsia="Arial Unicode MS" w:cs="Calibri"/>
          <w:snapToGrid w:val="0"/>
          <w:sz w:val="20"/>
          <w:szCs w:val="20"/>
        </w:rPr>
        <w:lastRenderedPageBreak/>
        <w:t>w </w:t>
      </w:r>
      <w:r w:rsidR="00285FA1" w:rsidRPr="00D21D95">
        <w:rPr>
          <w:rFonts w:eastAsia="Arial Unicode MS" w:cs="Calibri"/>
          <w:snapToGrid w:val="0"/>
          <w:sz w:val="20"/>
          <w:szCs w:val="20"/>
        </w:rPr>
        <w:t xml:space="preserve">rozdziale </w:t>
      </w:r>
      <w:r w:rsidR="0073573A" w:rsidRPr="00D21D95">
        <w:rPr>
          <w:rFonts w:eastAsia="Arial Unicode MS" w:cs="Calibri"/>
          <w:snapToGrid w:val="0"/>
          <w:sz w:val="20"/>
          <w:szCs w:val="20"/>
        </w:rPr>
        <w:t>II SWZ</w:t>
      </w:r>
      <w:r w:rsidR="00FD69F3" w:rsidRPr="00D21D95">
        <w:rPr>
          <w:rFonts w:eastAsia="Arial Unicode MS" w:cs="Calibri"/>
          <w:snapToGrid w:val="0"/>
          <w:sz w:val="20"/>
          <w:szCs w:val="20"/>
        </w:rPr>
        <w:t>,</w:t>
      </w:r>
      <w:r w:rsidRPr="00D21D95">
        <w:rPr>
          <w:rFonts w:eastAsia="Arial Unicode MS" w:cs="Calibri"/>
          <w:snapToGrid w:val="0"/>
          <w:sz w:val="20"/>
          <w:szCs w:val="20"/>
        </w:rPr>
        <w:t xml:space="preserve"> </w:t>
      </w:r>
    </w:p>
    <w:p w14:paraId="76C50672" w14:textId="28EF2887" w:rsidR="00D7537C" w:rsidRPr="00610E92" w:rsidRDefault="00B5113C" w:rsidP="00610E92">
      <w:pPr>
        <w:widowControl w:val="0"/>
        <w:numPr>
          <w:ilvl w:val="0"/>
          <w:numId w:val="18"/>
        </w:numPr>
        <w:suppressAutoHyphens/>
        <w:spacing w:line="276" w:lineRule="auto"/>
        <w:ind w:left="567" w:hanging="567"/>
        <w:rPr>
          <w:rFonts w:cs="Calibri"/>
          <w:b/>
          <w:sz w:val="20"/>
          <w:szCs w:val="20"/>
          <w:u w:val="single"/>
        </w:rPr>
      </w:pPr>
      <w:r>
        <w:rPr>
          <w:rFonts w:eastAsia="Arial Unicode MS" w:cs="Calibri"/>
          <w:b/>
          <w:sz w:val="20"/>
          <w:szCs w:val="20"/>
          <w:u w:val="single"/>
        </w:rPr>
        <w:t>w ramach kryteri</w:t>
      </w:r>
      <w:r w:rsidR="00D7537C">
        <w:rPr>
          <w:rFonts w:eastAsia="Arial Unicode MS" w:cs="Calibri"/>
          <w:b/>
          <w:sz w:val="20"/>
          <w:szCs w:val="20"/>
          <w:u w:val="single"/>
        </w:rPr>
        <w:t xml:space="preserve">um </w:t>
      </w:r>
      <w:r w:rsidR="00610E92">
        <w:rPr>
          <w:rFonts w:eastAsia="Arial Unicode MS" w:cs="Calibri"/>
          <w:b/>
          <w:sz w:val="20"/>
          <w:szCs w:val="20"/>
          <w:u w:val="single"/>
        </w:rPr>
        <w:t>„</w:t>
      </w:r>
      <w:r w:rsidR="00506779">
        <w:rPr>
          <w:rFonts w:eastAsia="Arial Unicode MS" w:cs="Calibri"/>
          <w:b/>
          <w:sz w:val="20"/>
          <w:szCs w:val="20"/>
          <w:u w:val="single"/>
        </w:rPr>
        <w:t>T</w:t>
      </w:r>
      <w:r w:rsidR="00D7537C">
        <w:rPr>
          <w:rFonts w:eastAsia="Arial Unicode MS" w:cs="Calibri"/>
          <w:b/>
          <w:sz w:val="20"/>
          <w:szCs w:val="20"/>
          <w:u w:val="single"/>
        </w:rPr>
        <w:t>ermin dostawy</w:t>
      </w:r>
      <w:r w:rsidR="00610E92">
        <w:rPr>
          <w:rFonts w:eastAsia="Arial Unicode MS" w:cs="Calibri"/>
          <w:b/>
          <w:sz w:val="20"/>
          <w:szCs w:val="20"/>
          <w:u w:val="single"/>
        </w:rPr>
        <w:t>”</w:t>
      </w:r>
      <w:r w:rsidR="00BA21B9">
        <w:rPr>
          <w:rFonts w:eastAsia="Arial Unicode MS" w:cs="Calibri"/>
          <w:b/>
          <w:sz w:val="20"/>
          <w:szCs w:val="20"/>
          <w:u w:val="single"/>
        </w:rPr>
        <w:t xml:space="preserve"> </w:t>
      </w:r>
      <w:r w:rsidR="00D7537C" w:rsidRPr="003B2D30">
        <w:rPr>
          <w:rFonts w:eastAsia="Arial Unicode MS" w:cs="Calibri"/>
          <w:b/>
          <w:sz w:val="20"/>
          <w:szCs w:val="20"/>
          <w:u w:val="single"/>
        </w:rPr>
        <w:t>d</w:t>
      </w:r>
      <w:r w:rsidRPr="003B2D30">
        <w:rPr>
          <w:rFonts w:eastAsia="Arial Unicode MS" w:cs="Calibri"/>
          <w:b/>
          <w:sz w:val="20"/>
          <w:szCs w:val="20"/>
          <w:u w:val="single"/>
        </w:rPr>
        <w:t>eklarujemy, że</w:t>
      </w:r>
      <w:r w:rsidR="00E02360" w:rsidRPr="003B2D30">
        <w:rPr>
          <w:rFonts w:eastAsia="Arial Unicode MS" w:cs="Calibri"/>
          <w:b/>
          <w:szCs w:val="22"/>
          <w:u w:val="single"/>
          <w:vertAlign w:val="superscript"/>
        </w:rPr>
        <w:footnoteReference w:id="4"/>
      </w:r>
      <w:r w:rsidR="00610E92">
        <w:rPr>
          <w:rFonts w:eastAsia="Arial Unicode MS" w:cs="Calibri"/>
          <w:b/>
          <w:sz w:val="20"/>
          <w:szCs w:val="20"/>
          <w:u w:val="single"/>
        </w:rPr>
        <w:t xml:space="preserve"> </w:t>
      </w:r>
      <w:r w:rsidR="00D7537C" w:rsidRPr="00610E92">
        <w:rPr>
          <w:rFonts w:eastAsia="Arial Unicode MS" w:cs="Calibri"/>
          <w:b/>
          <w:sz w:val="20"/>
          <w:szCs w:val="20"/>
          <w:u w:val="single"/>
        </w:rPr>
        <w:t>termin dostawy wynosi</w:t>
      </w:r>
      <w:r w:rsidR="00D7537C" w:rsidRPr="00610E92">
        <w:rPr>
          <w:rFonts w:eastAsia="Arial Unicode MS" w:cs="Calibri"/>
          <w:b/>
          <w:szCs w:val="22"/>
          <w:u w:val="single"/>
        </w:rPr>
        <w:t>:</w:t>
      </w:r>
      <w:r w:rsidR="00D7537C" w:rsidRPr="00610E92">
        <w:rPr>
          <w:rFonts w:eastAsia="Arial Unicode MS" w:cs="Calibri"/>
          <w:b/>
          <w:sz w:val="20"/>
          <w:szCs w:val="20"/>
          <w:u w:val="single"/>
        </w:rPr>
        <w:t xml:space="preserve"> </w:t>
      </w:r>
    </w:p>
    <w:p w14:paraId="7F95445D" w14:textId="15F28A36" w:rsidR="00D7537C" w:rsidRDefault="00D7537C" w:rsidP="00D7537C">
      <w:pPr>
        <w:widowControl w:val="0"/>
        <w:suppressAutoHyphens/>
        <w:spacing w:line="276" w:lineRule="auto"/>
        <w:ind w:left="567"/>
        <w:rPr>
          <w:rFonts w:cs="Calibri"/>
          <w:b/>
          <w:sz w:val="20"/>
          <w:szCs w:val="20"/>
          <w:u w:val="single"/>
        </w:rPr>
      </w:pPr>
      <w:r w:rsidRPr="00684FE3">
        <w:rPr>
          <w:rFonts w:cs="Calibri"/>
          <w:b/>
          <w:sz w:val="20"/>
          <w:szCs w:val="20"/>
          <w:u w:val="single"/>
        </w:rPr>
        <w:fldChar w:fldCharType="begin">
          <w:ffData>
            <w:name w:val="Wybór1"/>
            <w:enabled/>
            <w:calcOnExit w:val="0"/>
            <w:checkBox>
              <w:sizeAuto/>
              <w:default w:val="0"/>
            </w:checkBox>
          </w:ffData>
        </w:fldChar>
      </w:r>
      <w:r w:rsidRPr="00684FE3">
        <w:rPr>
          <w:rFonts w:cs="Calibri"/>
          <w:b/>
          <w:sz w:val="20"/>
          <w:szCs w:val="20"/>
          <w:u w:val="single"/>
        </w:rPr>
        <w:instrText xml:space="preserve"> FORMCHECKBOX </w:instrText>
      </w:r>
      <w:r w:rsidR="002E7D77">
        <w:rPr>
          <w:rFonts w:cs="Calibri"/>
          <w:b/>
          <w:sz w:val="20"/>
          <w:szCs w:val="20"/>
          <w:u w:val="single"/>
        </w:rPr>
      </w:r>
      <w:r w:rsidR="002E7D77">
        <w:rPr>
          <w:rFonts w:cs="Calibri"/>
          <w:b/>
          <w:sz w:val="20"/>
          <w:szCs w:val="20"/>
          <w:u w:val="single"/>
        </w:rPr>
        <w:fldChar w:fldCharType="separate"/>
      </w:r>
      <w:r w:rsidRPr="00684FE3">
        <w:rPr>
          <w:rFonts w:cs="Calibri"/>
          <w:b/>
          <w:sz w:val="20"/>
          <w:szCs w:val="20"/>
          <w:u w:val="single"/>
        </w:rPr>
        <w:fldChar w:fldCharType="end"/>
      </w:r>
      <w:r w:rsidRPr="00684FE3">
        <w:rPr>
          <w:rFonts w:cs="Calibri"/>
          <w:b/>
          <w:sz w:val="20"/>
          <w:szCs w:val="20"/>
          <w:u w:val="single"/>
        </w:rPr>
        <w:t xml:space="preserve"> </w:t>
      </w:r>
      <w:r w:rsidR="00C630D7">
        <w:rPr>
          <w:rFonts w:cs="Calibri"/>
          <w:b/>
          <w:sz w:val="20"/>
          <w:szCs w:val="20"/>
          <w:u w:val="single"/>
        </w:rPr>
        <w:t>10</w:t>
      </w:r>
      <w:r w:rsidR="00C630D7" w:rsidRPr="00506779">
        <w:rPr>
          <w:rFonts w:cs="Calibri"/>
          <w:b/>
          <w:sz w:val="20"/>
          <w:szCs w:val="20"/>
          <w:u w:val="single"/>
        </w:rPr>
        <w:t xml:space="preserve"> </w:t>
      </w:r>
      <w:r w:rsidR="00506779" w:rsidRPr="00506779">
        <w:rPr>
          <w:rFonts w:cs="Calibri"/>
          <w:b/>
          <w:sz w:val="20"/>
          <w:szCs w:val="20"/>
          <w:u w:val="single"/>
        </w:rPr>
        <w:t>dni od daty zawarcia Umowy</w:t>
      </w:r>
      <w:r w:rsidRPr="00684FE3">
        <w:rPr>
          <w:rFonts w:cs="Calibri"/>
          <w:b/>
          <w:sz w:val="20"/>
          <w:szCs w:val="20"/>
          <w:u w:val="single"/>
        </w:rPr>
        <w:t>,</w:t>
      </w:r>
    </w:p>
    <w:p w14:paraId="7FA0D17B" w14:textId="4377994B" w:rsidR="00C630D7" w:rsidRPr="00684FE3" w:rsidRDefault="00C630D7" w:rsidP="00D7537C">
      <w:pPr>
        <w:widowControl w:val="0"/>
        <w:suppressAutoHyphens/>
        <w:spacing w:line="276" w:lineRule="auto"/>
        <w:ind w:left="567"/>
        <w:rPr>
          <w:rFonts w:cs="Calibri"/>
          <w:b/>
          <w:sz w:val="20"/>
          <w:szCs w:val="20"/>
          <w:u w:val="single"/>
        </w:rPr>
      </w:pPr>
      <w:r w:rsidRPr="00684FE3">
        <w:rPr>
          <w:rFonts w:cs="Calibri"/>
          <w:b/>
          <w:sz w:val="20"/>
          <w:szCs w:val="20"/>
          <w:u w:val="single"/>
        </w:rPr>
        <w:fldChar w:fldCharType="begin">
          <w:ffData>
            <w:name w:val="Wybór1"/>
            <w:enabled/>
            <w:calcOnExit w:val="0"/>
            <w:checkBox>
              <w:sizeAuto/>
              <w:default w:val="0"/>
            </w:checkBox>
          </w:ffData>
        </w:fldChar>
      </w:r>
      <w:r w:rsidRPr="00684FE3">
        <w:rPr>
          <w:rFonts w:cs="Calibri"/>
          <w:b/>
          <w:sz w:val="20"/>
          <w:szCs w:val="20"/>
          <w:u w:val="single"/>
        </w:rPr>
        <w:instrText xml:space="preserve"> FORMCHECKBOX </w:instrText>
      </w:r>
      <w:r w:rsidR="002E7D77">
        <w:rPr>
          <w:rFonts w:cs="Calibri"/>
          <w:b/>
          <w:sz w:val="20"/>
          <w:szCs w:val="20"/>
          <w:u w:val="single"/>
        </w:rPr>
      </w:r>
      <w:r w:rsidR="002E7D77">
        <w:rPr>
          <w:rFonts w:cs="Calibri"/>
          <w:b/>
          <w:sz w:val="20"/>
          <w:szCs w:val="20"/>
          <w:u w:val="single"/>
        </w:rPr>
        <w:fldChar w:fldCharType="separate"/>
      </w:r>
      <w:r w:rsidRPr="00684FE3">
        <w:rPr>
          <w:rFonts w:cs="Calibri"/>
          <w:b/>
          <w:sz w:val="20"/>
          <w:szCs w:val="20"/>
          <w:u w:val="single"/>
        </w:rPr>
        <w:fldChar w:fldCharType="end"/>
      </w:r>
      <w:r w:rsidRPr="00684FE3">
        <w:rPr>
          <w:rFonts w:cs="Calibri"/>
          <w:b/>
          <w:sz w:val="20"/>
          <w:szCs w:val="20"/>
          <w:u w:val="single"/>
        </w:rPr>
        <w:t xml:space="preserve"> </w:t>
      </w:r>
      <w:r>
        <w:rPr>
          <w:rFonts w:cs="Calibri"/>
          <w:b/>
          <w:sz w:val="20"/>
          <w:szCs w:val="20"/>
          <w:u w:val="single"/>
        </w:rPr>
        <w:t>8</w:t>
      </w:r>
      <w:r w:rsidRPr="00506779">
        <w:rPr>
          <w:rFonts w:cs="Calibri"/>
          <w:b/>
          <w:sz w:val="20"/>
          <w:szCs w:val="20"/>
          <w:u w:val="single"/>
        </w:rPr>
        <w:t xml:space="preserve"> dni od daty zawarcia Umowy</w:t>
      </w:r>
      <w:r w:rsidRPr="00684FE3">
        <w:rPr>
          <w:rFonts w:cs="Calibri"/>
          <w:b/>
          <w:sz w:val="20"/>
          <w:szCs w:val="20"/>
          <w:u w:val="single"/>
        </w:rPr>
        <w:t>,</w:t>
      </w:r>
    </w:p>
    <w:p w14:paraId="1C6C94DB" w14:textId="12D5D971" w:rsidR="00D7537C" w:rsidRPr="00684FE3" w:rsidRDefault="00D7537C" w:rsidP="00FB44EB">
      <w:pPr>
        <w:widowControl w:val="0"/>
        <w:suppressAutoHyphens/>
        <w:spacing w:line="276" w:lineRule="auto"/>
        <w:ind w:left="567"/>
        <w:rPr>
          <w:rFonts w:cs="Calibri"/>
          <w:b/>
          <w:sz w:val="20"/>
          <w:szCs w:val="20"/>
          <w:u w:val="single"/>
        </w:rPr>
      </w:pPr>
      <w:r w:rsidRPr="00684FE3">
        <w:rPr>
          <w:rFonts w:cs="Calibri"/>
          <w:b/>
          <w:sz w:val="20"/>
          <w:szCs w:val="20"/>
          <w:u w:val="single"/>
        </w:rPr>
        <w:fldChar w:fldCharType="begin">
          <w:ffData>
            <w:name w:val="Wybór1"/>
            <w:enabled/>
            <w:calcOnExit w:val="0"/>
            <w:checkBox>
              <w:sizeAuto/>
              <w:default w:val="0"/>
            </w:checkBox>
          </w:ffData>
        </w:fldChar>
      </w:r>
      <w:r w:rsidRPr="00684FE3">
        <w:rPr>
          <w:rFonts w:cs="Calibri"/>
          <w:b/>
          <w:sz w:val="20"/>
          <w:szCs w:val="20"/>
          <w:u w:val="single"/>
        </w:rPr>
        <w:instrText xml:space="preserve"> FORMCHECKBOX </w:instrText>
      </w:r>
      <w:r w:rsidR="002E7D77">
        <w:rPr>
          <w:rFonts w:cs="Calibri"/>
          <w:b/>
          <w:sz w:val="20"/>
          <w:szCs w:val="20"/>
          <w:u w:val="single"/>
        </w:rPr>
      </w:r>
      <w:r w:rsidR="002E7D77">
        <w:rPr>
          <w:rFonts w:cs="Calibri"/>
          <w:b/>
          <w:sz w:val="20"/>
          <w:szCs w:val="20"/>
          <w:u w:val="single"/>
        </w:rPr>
        <w:fldChar w:fldCharType="separate"/>
      </w:r>
      <w:r w:rsidRPr="00684FE3">
        <w:rPr>
          <w:rFonts w:cs="Calibri"/>
          <w:b/>
          <w:sz w:val="20"/>
          <w:szCs w:val="20"/>
          <w:u w:val="single"/>
        </w:rPr>
        <w:fldChar w:fldCharType="end"/>
      </w:r>
      <w:r w:rsidRPr="00684FE3">
        <w:rPr>
          <w:rFonts w:cs="Calibri"/>
          <w:b/>
          <w:sz w:val="20"/>
          <w:szCs w:val="20"/>
          <w:u w:val="single"/>
        </w:rPr>
        <w:t xml:space="preserve"> </w:t>
      </w:r>
      <w:r w:rsidR="00C630D7">
        <w:rPr>
          <w:rFonts w:cs="Calibri"/>
          <w:b/>
          <w:sz w:val="20"/>
          <w:szCs w:val="20"/>
          <w:u w:val="single"/>
        </w:rPr>
        <w:t>6</w:t>
      </w:r>
      <w:r w:rsidR="00C630D7" w:rsidRPr="00506779">
        <w:rPr>
          <w:rFonts w:cs="Calibri"/>
          <w:b/>
          <w:sz w:val="20"/>
          <w:szCs w:val="20"/>
          <w:u w:val="single"/>
        </w:rPr>
        <w:t xml:space="preserve"> </w:t>
      </w:r>
      <w:r w:rsidR="00506779" w:rsidRPr="00506779">
        <w:rPr>
          <w:rFonts w:cs="Calibri"/>
          <w:b/>
          <w:sz w:val="20"/>
          <w:szCs w:val="20"/>
          <w:u w:val="single"/>
        </w:rPr>
        <w:t>dni od daty zawarcia Umowy</w:t>
      </w:r>
      <w:r w:rsidR="00FB44EB" w:rsidRPr="00684FE3">
        <w:rPr>
          <w:rFonts w:cs="Calibri"/>
          <w:b/>
          <w:sz w:val="20"/>
          <w:szCs w:val="20"/>
          <w:u w:val="single"/>
        </w:rPr>
        <w:t>,</w:t>
      </w:r>
    </w:p>
    <w:p w14:paraId="4683E9B4" w14:textId="2A032DDC" w:rsidR="00FB44EB" w:rsidRDefault="00D7537C" w:rsidP="004E27EA">
      <w:pPr>
        <w:widowControl w:val="0"/>
        <w:suppressAutoHyphens/>
        <w:spacing w:line="276" w:lineRule="auto"/>
        <w:ind w:left="567"/>
        <w:rPr>
          <w:rFonts w:cs="Calibri"/>
          <w:b/>
          <w:sz w:val="20"/>
          <w:szCs w:val="20"/>
          <w:u w:val="single"/>
        </w:rPr>
      </w:pPr>
      <w:r w:rsidRPr="00684FE3">
        <w:rPr>
          <w:rFonts w:cs="Calibri"/>
          <w:b/>
          <w:sz w:val="20"/>
          <w:szCs w:val="20"/>
          <w:u w:val="single"/>
        </w:rPr>
        <w:fldChar w:fldCharType="begin">
          <w:ffData>
            <w:name w:val="Wybór1"/>
            <w:enabled/>
            <w:calcOnExit w:val="0"/>
            <w:checkBox>
              <w:sizeAuto/>
              <w:default w:val="0"/>
            </w:checkBox>
          </w:ffData>
        </w:fldChar>
      </w:r>
      <w:r w:rsidRPr="00684FE3">
        <w:rPr>
          <w:rFonts w:cs="Calibri"/>
          <w:b/>
          <w:sz w:val="20"/>
          <w:szCs w:val="20"/>
          <w:u w:val="single"/>
        </w:rPr>
        <w:instrText xml:space="preserve"> FORMCHECKBOX </w:instrText>
      </w:r>
      <w:r w:rsidR="002E7D77">
        <w:rPr>
          <w:rFonts w:cs="Calibri"/>
          <w:b/>
          <w:sz w:val="20"/>
          <w:szCs w:val="20"/>
          <w:u w:val="single"/>
        </w:rPr>
      </w:r>
      <w:r w:rsidR="002E7D77">
        <w:rPr>
          <w:rFonts w:cs="Calibri"/>
          <w:b/>
          <w:sz w:val="20"/>
          <w:szCs w:val="20"/>
          <w:u w:val="single"/>
        </w:rPr>
        <w:fldChar w:fldCharType="separate"/>
      </w:r>
      <w:r w:rsidRPr="00684FE3">
        <w:rPr>
          <w:rFonts w:cs="Calibri"/>
          <w:b/>
          <w:sz w:val="20"/>
          <w:szCs w:val="20"/>
          <w:u w:val="single"/>
        </w:rPr>
        <w:fldChar w:fldCharType="end"/>
      </w:r>
      <w:r w:rsidRPr="00684FE3">
        <w:rPr>
          <w:rFonts w:cs="Calibri"/>
          <w:b/>
          <w:sz w:val="20"/>
          <w:szCs w:val="20"/>
          <w:u w:val="single"/>
        </w:rPr>
        <w:t xml:space="preserve"> </w:t>
      </w:r>
      <w:r w:rsidR="00506779" w:rsidRPr="00506779">
        <w:rPr>
          <w:rFonts w:cs="Calibri"/>
          <w:b/>
          <w:sz w:val="20"/>
          <w:szCs w:val="20"/>
          <w:u w:val="single"/>
        </w:rPr>
        <w:t>4 dni od daty zawarcia Umowy</w:t>
      </w:r>
      <w:r w:rsidR="00FB44EB" w:rsidRPr="00684FE3">
        <w:rPr>
          <w:rFonts w:cs="Calibri"/>
          <w:b/>
          <w:sz w:val="20"/>
          <w:szCs w:val="20"/>
          <w:u w:val="single"/>
        </w:rPr>
        <w:t>,</w:t>
      </w:r>
    </w:p>
    <w:p w14:paraId="1224A8CD" w14:textId="26931E3F" w:rsidR="00506779" w:rsidRPr="00684FE3" w:rsidRDefault="00506779" w:rsidP="00506779">
      <w:pPr>
        <w:widowControl w:val="0"/>
        <w:suppressAutoHyphens/>
        <w:spacing w:line="276" w:lineRule="auto"/>
        <w:ind w:left="567"/>
        <w:rPr>
          <w:rFonts w:cs="Calibri"/>
          <w:b/>
          <w:sz w:val="20"/>
          <w:szCs w:val="20"/>
          <w:u w:val="single"/>
        </w:rPr>
      </w:pPr>
      <w:r w:rsidRPr="00684FE3">
        <w:rPr>
          <w:rFonts w:cs="Calibri"/>
          <w:b/>
          <w:sz w:val="20"/>
          <w:szCs w:val="20"/>
          <w:u w:val="single"/>
        </w:rPr>
        <w:fldChar w:fldCharType="begin">
          <w:ffData>
            <w:name w:val="Wybór1"/>
            <w:enabled/>
            <w:calcOnExit w:val="0"/>
            <w:checkBox>
              <w:sizeAuto/>
              <w:default w:val="0"/>
            </w:checkBox>
          </w:ffData>
        </w:fldChar>
      </w:r>
      <w:r w:rsidRPr="00684FE3">
        <w:rPr>
          <w:rFonts w:cs="Calibri"/>
          <w:b/>
          <w:sz w:val="20"/>
          <w:szCs w:val="20"/>
          <w:u w:val="single"/>
        </w:rPr>
        <w:instrText xml:space="preserve"> FORMCHECKBOX </w:instrText>
      </w:r>
      <w:r w:rsidR="002E7D77">
        <w:rPr>
          <w:rFonts w:cs="Calibri"/>
          <w:b/>
          <w:sz w:val="20"/>
          <w:szCs w:val="20"/>
          <w:u w:val="single"/>
        </w:rPr>
      </w:r>
      <w:r w:rsidR="002E7D77">
        <w:rPr>
          <w:rFonts w:cs="Calibri"/>
          <w:b/>
          <w:sz w:val="20"/>
          <w:szCs w:val="20"/>
          <w:u w:val="single"/>
        </w:rPr>
        <w:fldChar w:fldCharType="separate"/>
      </w:r>
      <w:r w:rsidRPr="00684FE3">
        <w:rPr>
          <w:rFonts w:cs="Calibri"/>
          <w:b/>
          <w:sz w:val="20"/>
          <w:szCs w:val="20"/>
          <w:u w:val="single"/>
        </w:rPr>
        <w:fldChar w:fldCharType="end"/>
      </w:r>
      <w:r w:rsidRPr="00684FE3">
        <w:rPr>
          <w:rFonts w:cs="Calibri"/>
          <w:b/>
          <w:sz w:val="20"/>
          <w:szCs w:val="20"/>
          <w:u w:val="single"/>
        </w:rPr>
        <w:t xml:space="preserve"> </w:t>
      </w:r>
      <w:r w:rsidRPr="00506779">
        <w:rPr>
          <w:rFonts w:cs="Calibri"/>
          <w:b/>
          <w:sz w:val="20"/>
          <w:szCs w:val="20"/>
          <w:u w:val="single"/>
        </w:rPr>
        <w:t>3 dni od daty zawarcia Umowy</w:t>
      </w:r>
      <w:r w:rsidRPr="00684FE3">
        <w:rPr>
          <w:rFonts w:cs="Calibri"/>
          <w:b/>
          <w:sz w:val="20"/>
          <w:szCs w:val="20"/>
          <w:u w:val="single"/>
        </w:rPr>
        <w:t>,</w:t>
      </w:r>
    </w:p>
    <w:p w14:paraId="7C4F2A0B" w14:textId="7D01B049" w:rsidR="00E02360" w:rsidRPr="00573747" w:rsidRDefault="00E02360" w:rsidP="00740003">
      <w:pPr>
        <w:widowControl w:val="0"/>
        <w:numPr>
          <w:ilvl w:val="0"/>
          <w:numId w:val="18"/>
        </w:numPr>
        <w:suppressAutoHyphens/>
        <w:spacing w:line="276" w:lineRule="auto"/>
        <w:ind w:left="567" w:hanging="567"/>
        <w:rPr>
          <w:rFonts w:eastAsia="Arial Unicode MS" w:cs="Calibri"/>
          <w:b/>
          <w:sz w:val="20"/>
          <w:szCs w:val="20"/>
          <w:u w:val="single"/>
        </w:rPr>
      </w:pPr>
      <w:r w:rsidRPr="00573747">
        <w:rPr>
          <w:rFonts w:eastAsia="Arial Unicode MS" w:cs="Calibri"/>
          <w:b/>
          <w:sz w:val="20"/>
          <w:szCs w:val="20"/>
          <w:u w:val="single"/>
        </w:rPr>
        <w:t>akceptuję/emy termin</w:t>
      </w:r>
      <w:r w:rsidRPr="00573747">
        <w:rPr>
          <w:rFonts w:cs="Calibri"/>
          <w:b/>
          <w:sz w:val="20"/>
          <w:szCs w:val="20"/>
          <w:u w:val="single"/>
        </w:rPr>
        <w:t xml:space="preserve"> płatności za realizację przedmiotu umowy w </w:t>
      </w:r>
      <w:r w:rsidRPr="00506779">
        <w:rPr>
          <w:rFonts w:cs="Calibri"/>
          <w:b/>
          <w:sz w:val="20"/>
          <w:szCs w:val="20"/>
          <w:u w:val="single"/>
        </w:rPr>
        <w:t xml:space="preserve">ciągu </w:t>
      </w:r>
      <w:r w:rsidR="00506779" w:rsidRPr="00506779">
        <w:rPr>
          <w:rFonts w:eastAsia="Arial Unicode MS" w:cs="Calibri"/>
          <w:b/>
          <w:sz w:val="20"/>
          <w:szCs w:val="20"/>
          <w:u w:val="single"/>
        </w:rPr>
        <w:t>21</w:t>
      </w:r>
      <w:r w:rsidR="0084732B" w:rsidRPr="00506779">
        <w:rPr>
          <w:rFonts w:cs="Calibri"/>
          <w:b/>
          <w:sz w:val="20"/>
          <w:szCs w:val="20"/>
          <w:u w:val="single"/>
        </w:rPr>
        <w:t xml:space="preserve"> </w:t>
      </w:r>
      <w:r w:rsidRPr="00506779">
        <w:rPr>
          <w:rFonts w:cs="Calibri"/>
          <w:b/>
          <w:sz w:val="20"/>
          <w:szCs w:val="20"/>
          <w:u w:val="single"/>
        </w:rPr>
        <w:t>dni</w:t>
      </w:r>
      <w:r w:rsidRPr="00684FE3">
        <w:rPr>
          <w:rFonts w:cs="Calibri"/>
          <w:b/>
          <w:sz w:val="20"/>
          <w:szCs w:val="20"/>
          <w:u w:val="single"/>
        </w:rPr>
        <w:t xml:space="preserve"> od</w:t>
      </w:r>
      <w:r w:rsidRPr="00573747">
        <w:rPr>
          <w:rFonts w:cs="Calibri"/>
          <w:b/>
          <w:sz w:val="20"/>
          <w:szCs w:val="20"/>
          <w:u w:val="single"/>
        </w:rPr>
        <w:t xml:space="preserve"> daty </w:t>
      </w:r>
      <w:r w:rsidR="00DB7C88" w:rsidRPr="00573747">
        <w:rPr>
          <w:rFonts w:cs="Calibri"/>
          <w:b/>
          <w:sz w:val="20"/>
          <w:szCs w:val="20"/>
          <w:u w:val="single"/>
        </w:rPr>
        <w:t xml:space="preserve">otrzymania przez Zamawiającego prawidłowo </w:t>
      </w:r>
      <w:r w:rsidRPr="00573747">
        <w:rPr>
          <w:rFonts w:cs="Calibri"/>
          <w:b/>
          <w:sz w:val="20"/>
          <w:szCs w:val="20"/>
          <w:u w:val="single"/>
        </w:rPr>
        <w:t>wystawionej faktury VAT</w:t>
      </w:r>
      <w:r w:rsidR="00FD69F3" w:rsidRPr="00573747">
        <w:rPr>
          <w:rFonts w:cs="Calibri"/>
          <w:b/>
          <w:sz w:val="20"/>
          <w:szCs w:val="20"/>
          <w:u w:val="single"/>
        </w:rPr>
        <w:t>,</w:t>
      </w:r>
    </w:p>
    <w:p w14:paraId="50809B2A" w14:textId="54925237" w:rsidR="00E02360" w:rsidRPr="00E02360" w:rsidRDefault="00634378" w:rsidP="00740003">
      <w:pPr>
        <w:widowControl w:val="0"/>
        <w:numPr>
          <w:ilvl w:val="0"/>
          <w:numId w:val="18"/>
        </w:numPr>
        <w:suppressAutoHyphens/>
        <w:spacing w:line="276" w:lineRule="auto"/>
        <w:ind w:left="567" w:hanging="567"/>
        <w:rPr>
          <w:rFonts w:cs="Calibri"/>
          <w:noProof/>
          <w:sz w:val="20"/>
          <w:szCs w:val="20"/>
        </w:rPr>
      </w:pPr>
      <w:r>
        <w:rPr>
          <w:rFonts w:cs="Calibri"/>
          <w:noProof/>
          <w:sz w:val="20"/>
          <w:szCs w:val="20"/>
        </w:rPr>
        <w:t>w</w:t>
      </w:r>
      <w:r w:rsidR="00E02360" w:rsidRPr="00E02360">
        <w:rPr>
          <w:rFonts w:cs="Calibri"/>
          <w:noProof/>
          <w:sz w:val="20"/>
          <w:szCs w:val="20"/>
        </w:rPr>
        <w:t>ybór niniejszej oferty</w:t>
      </w:r>
      <w:r w:rsidR="00D21578" w:rsidRPr="00D21578">
        <w:rPr>
          <w:rFonts w:cs="Calibri"/>
          <w:b/>
          <w:szCs w:val="22"/>
          <w:vertAlign w:val="superscript"/>
        </w:rPr>
        <w:footnoteReference w:id="5"/>
      </w:r>
      <w:r w:rsidR="00E02360" w:rsidRPr="00E02360">
        <w:rPr>
          <w:rFonts w:cs="Calibri"/>
          <w:noProof/>
          <w:sz w:val="20"/>
          <w:szCs w:val="20"/>
        </w:rPr>
        <w:t>:</w:t>
      </w:r>
    </w:p>
    <w:p w14:paraId="70CD79CA" w14:textId="1F65BD88" w:rsidR="00E02360" w:rsidRPr="00E02360" w:rsidRDefault="00E02360" w:rsidP="0085483E">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sidR="00690E13">
        <w:rPr>
          <w:rFonts w:cs="Calibri"/>
          <w:snapToGrid w:val="0"/>
          <w:sz w:val="20"/>
          <w:szCs w:val="20"/>
        </w:rPr>
        <w:t>,</w:t>
      </w:r>
      <w:r w:rsidR="0085483E">
        <w:rPr>
          <w:rFonts w:cs="Calibri"/>
          <w:snapToGrid w:val="0"/>
          <w:sz w:val="20"/>
          <w:szCs w:val="20"/>
        </w:rPr>
        <w:t xml:space="preserve"> zgodnie z przepisami </w:t>
      </w:r>
      <w:r w:rsidRPr="00E02360">
        <w:rPr>
          <w:rFonts w:cs="Calibri"/>
          <w:snapToGrid w:val="0"/>
          <w:sz w:val="20"/>
          <w:szCs w:val="20"/>
        </w:rPr>
        <w:t>o podatku od towarów i usług</w:t>
      </w:r>
      <w:r w:rsidR="00FD69F3">
        <w:rPr>
          <w:rFonts w:cs="Calibri"/>
          <w:snapToGrid w:val="0"/>
          <w:sz w:val="20"/>
          <w:szCs w:val="20"/>
        </w:rPr>
        <w:t>,</w:t>
      </w:r>
    </w:p>
    <w:p w14:paraId="15C62AEE" w14:textId="5E2D246E" w:rsidR="00E02360" w:rsidRPr="00E02360" w:rsidRDefault="00E02360" w:rsidP="00D21578">
      <w:pPr>
        <w:widowControl w:val="0"/>
        <w:tabs>
          <w:tab w:val="left" w:pos="851"/>
        </w:tabs>
        <w:spacing w:line="276"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780994" w:rsidRPr="00E02360" w14:paraId="73CB092F" w14:textId="77777777" w:rsidTr="00780994">
        <w:trPr>
          <w:trHeight w:val="678"/>
        </w:trPr>
        <w:tc>
          <w:tcPr>
            <w:tcW w:w="480" w:type="dxa"/>
            <w:shd w:val="pct12" w:color="auto" w:fill="auto"/>
            <w:vAlign w:val="center"/>
          </w:tcPr>
          <w:p w14:paraId="6E699957"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3548" w:type="dxa"/>
            <w:shd w:val="pct12" w:color="auto" w:fill="auto"/>
            <w:vAlign w:val="center"/>
          </w:tcPr>
          <w:p w14:paraId="642C973D" w14:textId="7777777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1982" w:type="dxa"/>
            <w:shd w:val="pct12" w:color="auto" w:fill="auto"/>
          </w:tcPr>
          <w:p w14:paraId="42D01BCA" w14:textId="6D5D45EB"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Pr>
                <w:rFonts w:eastAsia="Arial Unicode MS" w:cs="Calibri"/>
                <w:b/>
                <w:snapToGrid w:val="0"/>
                <w:sz w:val="16"/>
                <w:szCs w:val="16"/>
              </w:rPr>
              <w:t>Stawaka podatku VAT</w:t>
            </w:r>
          </w:p>
        </w:tc>
        <w:tc>
          <w:tcPr>
            <w:tcW w:w="2458" w:type="dxa"/>
            <w:shd w:val="pct12" w:color="auto" w:fill="auto"/>
            <w:vAlign w:val="center"/>
          </w:tcPr>
          <w:p w14:paraId="1DB2EA16" w14:textId="6F8B01C7" w:rsidR="00780994" w:rsidRPr="003016A1" w:rsidRDefault="00780994" w:rsidP="001E3F7D">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780994" w:rsidRPr="00E02360" w14:paraId="1AA4DA91" w14:textId="77777777" w:rsidTr="00780994">
        <w:tblPrEx>
          <w:tblCellMar>
            <w:left w:w="108" w:type="dxa"/>
            <w:right w:w="108" w:type="dxa"/>
          </w:tblCellMar>
        </w:tblPrEx>
        <w:trPr>
          <w:trHeight w:val="79"/>
        </w:trPr>
        <w:tc>
          <w:tcPr>
            <w:tcW w:w="480" w:type="dxa"/>
            <w:vAlign w:val="center"/>
          </w:tcPr>
          <w:p w14:paraId="4F2C3CF2"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3548" w:type="dxa"/>
            <w:vAlign w:val="center"/>
          </w:tcPr>
          <w:p w14:paraId="6F2AE6E7"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3789EC56"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5BE927B3" w14:textId="7F9FFBC0"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780994" w:rsidRPr="00E02360" w14:paraId="5D212639" w14:textId="77777777" w:rsidTr="00780994">
        <w:tblPrEx>
          <w:tblCellMar>
            <w:left w:w="108" w:type="dxa"/>
            <w:right w:w="108" w:type="dxa"/>
          </w:tblCellMar>
        </w:tblPrEx>
        <w:trPr>
          <w:trHeight w:val="551"/>
        </w:trPr>
        <w:tc>
          <w:tcPr>
            <w:tcW w:w="480" w:type="dxa"/>
            <w:vAlign w:val="center"/>
          </w:tcPr>
          <w:p w14:paraId="4161ACAA"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3548" w:type="dxa"/>
            <w:vAlign w:val="center"/>
          </w:tcPr>
          <w:p w14:paraId="5B29D43E" w14:textId="77777777" w:rsidR="00780994" w:rsidRPr="003016A1" w:rsidRDefault="00780994" w:rsidP="001E3F7D">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1982" w:type="dxa"/>
          </w:tcPr>
          <w:p w14:paraId="77C2B677" w14:textId="77777777" w:rsidR="00780994" w:rsidRPr="003016A1" w:rsidRDefault="00780994" w:rsidP="001E3F7D">
            <w:pPr>
              <w:widowControl w:val="0"/>
              <w:suppressAutoHyphens/>
              <w:spacing w:line="276" w:lineRule="auto"/>
              <w:jc w:val="center"/>
              <w:rPr>
                <w:rFonts w:eastAsia="Arial Unicode MS" w:cs="Calibri"/>
                <w:snapToGrid w:val="0"/>
                <w:sz w:val="16"/>
                <w:szCs w:val="16"/>
              </w:rPr>
            </w:pPr>
          </w:p>
        </w:tc>
        <w:tc>
          <w:tcPr>
            <w:tcW w:w="2458" w:type="dxa"/>
            <w:vAlign w:val="center"/>
          </w:tcPr>
          <w:p w14:paraId="6EC02A3C" w14:textId="0D119D0D" w:rsidR="00780994" w:rsidRPr="003016A1" w:rsidRDefault="00780994" w:rsidP="001E3F7D">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BC43E3C" w14:textId="446670F6" w:rsidR="00E02360" w:rsidRPr="00E02360" w:rsidRDefault="00634378" w:rsidP="005316C1">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j</w:t>
      </w:r>
      <w:r w:rsidR="00E02360" w:rsidRPr="00E02360">
        <w:rPr>
          <w:rFonts w:eastAsia="Arial Unicode MS" w:cs="Calibri"/>
          <w:sz w:val="20"/>
          <w:szCs w:val="20"/>
        </w:rPr>
        <w:t>estem/ nie jestem</w:t>
      </w:r>
      <w:r w:rsidR="00D21578" w:rsidRPr="00D21578">
        <w:rPr>
          <w:rStyle w:val="Odwoanieprzypisudolnego"/>
          <w:rFonts w:eastAsia="Arial Unicode MS" w:cs="Calibri"/>
          <w:b/>
          <w:sz w:val="20"/>
          <w:szCs w:val="20"/>
        </w:rPr>
        <w:footnoteReference w:id="6"/>
      </w:r>
      <w:r w:rsidR="00E02360" w:rsidRPr="00D21578">
        <w:rPr>
          <w:rFonts w:eastAsia="Arial Unicode MS" w:cs="Calibri"/>
          <w:b/>
          <w:sz w:val="20"/>
          <w:szCs w:val="20"/>
        </w:rPr>
        <w:t xml:space="preserve"> </w:t>
      </w:r>
      <w:r w:rsidR="00E02360" w:rsidRPr="00E02360">
        <w:rPr>
          <w:rFonts w:eastAsia="Arial Unicode MS" w:cs="Calibri"/>
          <w:sz w:val="20"/>
          <w:szCs w:val="20"/>
        </w:rPr>
        <w:t>czynnym podatnikiem podatku VAT,</w:t>
      </w:r>
    </w:p>
    <w:p w14:paraId="1294625C" w14:textId="469F1949" w:rsidR="00E02360" w:rsidRPr="00E02360" w:rsidRDefault="00634378" w:rsidP="00740003">
      <w:pPr>
        <w:widowControl w:val="0"/>
        <w:numPr>
          <w:ilvl w:val="0"/>
          <w:numId w:val="18"/>
        </w:numPr>
        <w:suppressAutoHyphens/>
        <w:spacing w:line="276" w:lineRule="auto"/>
        <w:ind w:left="567" w:hanging="567"/>
        <w:rPr>
          <w:rFonts w:eastAsia="Arial Unicode MS" w:cs="Calibri"/>
          <w:noProof/>
          <w:sz w:val="20"/>
          <w:szCs w:val="20"/>
        </w:rPr>
      </w:pPr>
      <w:r>
        <w:rPr>
          <w:rFonts w:eastAsia="Arial Unicode MS" w:cs="Calibri"/>
          <w:snapToGrid w:val="0"/>
          <w:sz w:val="20"/>
          <w:szCs w:val="20"/>
        </w:rPr>
        <w:t>w</w:t>
      </w:r>
      <w:r w:rsidR="00E02360" w:rsidRPr="00E02360">
        <w:rPr>
          <w:rFonts w:eastAsia="Arial Unicode MS" w:cs="Calibri"/>
          <w:snapToGrid w:val="0"/>
          <w:sz w:val="20"/>
          <w:szCs w:val="20"/>
        </w:rPr>
        <w:t>adium wpłacone w pieniądzu należy zwrócić na rachunek bankowy prowadzony w banku</w:t>
      </w:r>
      <w:r w:rsidR="00D21578" w:rsidRPr="00D21578">
        <w:rPr>
          <w:rStyle w:val="Odwoanieprzypisudolnego"/>
          <w:rFonts w:eastAsia="Arial Unicode MS" w:cs="Calibri"/>
          <w:b/>
          <w:snapToGrid w:val="0"/>
          <w:sz w:val="20"/>
          <w:szCs w:val="20"/>
        </w:rPr>
        <w:footnoteReference w:id="7"/>
      </w:r>
      <w:r w:rsidR="00E02360" w:rsidRPr="00E02360">
        <w:rPr>
          <w:rFonts w:eastAsia="Arial Unicode MS" w:cs="Calibri"/>
          <w:snapToGrid w:val="0"/>
          <w:sz w:val="20"/>
          <w:szCs w:val="20"/>
        </w:rPr>
        <w:t>:</w:t>
      </w:r>
    </w:p>
    <w:p w14:paraId="618E1FBD" w14:textId="66C8970F"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sidR="007E4E86">
        <w:rPr>
          <w:rFonts w:eastAsia="Arial Unicode MS" w:cs="Calibri"/>
          <w:snapToGrid w:val="0"/>
          <w:sz w:val="20"/>
          <w:szCs w:val="20"/>
        </w:rPr>
        <w:t>______________</w:t>
      </w:r>
      <w:r w:rsidRPr="00E02360">
        <w:rPr>
          <w:rFonts w:eastAsia="Arial Unicode MS" w:cs="Calibri"/>
          <w:snapToGrid w:val="0"/>
          <w:sz w:val="20"/>
          <w:szCs w:val="20"/>
        </w:rPr>
        <w:t>__</w:t>
      </w:r>
    </w:p>
    <w:p w14:paraId="246477F8" w14:textId="643E4BF1" w:rsidR="00E02360" w:rsidRPr="00E02360" w:rsidRDefault="00E02360" w:rsidP="001E3F7D">
      <w:pPr>
        <w:widowControl w:val="0"/>
        <w:suppressAutoHyphens/>
        <w:spacing w:line="276"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sidR="007E4E86">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965604" w14:textId="27C2E716" w:rsidR="00E02360" w:rsidRPr="00634378" w:rsidRDefault="00634378" w:rsidP="00740003">
      <w:pPr>
        <w:widowControl w:val="0"/>
        <w:numPr>
          <w:ilvl w:val="0"/>
          <w:numId w:val="18"/>
        </w:numPr>
        <w:suppressAutoHyphens/>
        <w:spacing w:line="276" w:lineRule="auto"/>
        <w:ind w:left="567" w:hanging="567"/>
        <w:rPr>
          <w:rFonts w:eastAsia="Arial Unicode MS" w:cs="Calibri"/>
          <w:sz w:val="20"/>
          <w:szCs w:val="20"/>
        </w:rPr>
      </w:pPr>
      <w:r>
        <w:rPr>
          <w:rFonts w:eastAsia="Arial Unicode MS" w:cs="Calibri"/>
          <w:sz w:val="20"/>
          <w:szCs w:val="20"/>
        </w:rPr>
        <w:t>ni</w:t>
      </w:r>
      <w:r w:rsidR="00E96549">
        <w:rPr>
          <w:rFonts w:eastAsia="Arial Unicode MS" w:cs="Calibri"/>
          <w:sz w:val="20"/>
          <w:szCs w:val="20"/>
        </w:rPr>
        <w:t>niejsze zamówienie</w:t>
      </w:r>
      <w:r w:rsidR="00D21578">
        <w:rPr>
          <w:rStyle w:val="Odwoanieprzypisudolnego"/>
          <w:rFonts w:eastAsia="Arial Unicode MS" w:cs="Calibri"/>
          <w:sz w:val="20"/>
          <w:szCs w:val="20"/>
        </w:rPr>
        <w:footnoteReference w:id="8"/>
      </w:r>
      <w:r w:rsidR="00E02360" w:rsidRPr="00634378">
        <w:rPr>
          <w:rFonts w:eastAsia="Arial Unicode MS" w:cs="Calibri"/>
          <w:sz w:val="20"/>
          <w:szCs w:val="20"/>
        </w:rPr>
        <w:t>:</w:t>
      </w:r>
    </w:p>
    <w:p w14:paraId="5E6ED003" w14:textId="64360533"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E96549">
        <w:rPr>
          <w:rFonts w:eastAsia="Arial Unicode MS" w:cs="Calibri"/>
          <w:sz w:val="20"/>
          <w:szCs w:val="20"/>
        </w:rPr>
        <w:t xml:space="preserve">w całości </w:t>
      </w:r>
      <w:r w:rsidR="00E02360" w:rsidRPr="00E02360">
        <w:rPr>
          <w:rFonts w:eastAsia="Arial Unicode MS" w:cs="Calibri"/>
          <w:sz w:val="20"/>
          <w:szCs w:val="20"/>
        </w:rPr>
        <w:t>wykonam siłami własnymi,</w:t>
      </w:r>
    </w:p>
    <w:p w14:paraId="5C2EE6F8" w14:textId="4227735F" w:rsidR="00E02360" w:rsidRPr="00E02360" w:rsidRDefault="00D21578" w:rsidP="00D21578">
      <w:pPr>
        <w:widowControl w:val="0"/>
        <w:tabs>
          <w:tab w:val="num" w:pos="851"/>
        </w:tabs>
        <w:suppressAutoHyphens/>
        <w:spacing w:line="276" w:lineRule="auto"/>
        <w:ind w:left="851"/>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E02360">
        <w:rPr>
          <w:rFonts w:cs="Calibri"/>
          <w:b/>
          <w:sz w:val="20"/>
          <w:szCs w:val="20"/>
        </w:rPr>
        <w:fldChar w:fldCharType="end"/>
      </w:r>
      <w:r w:rsidR="00A61549">
        <w:rPr>
          <w:rFonts w:cs="Calibri"/>
          <w:b/>
          <w:sz w:val="20"/>
          <w:szCs w:val="20"/>
        </w:rPr>
        <w:t xml:space="preserve"> </w:t>
      </w:r>
      <w:r w:rsidR="00E02360" w:rsidRPr="00E02360">
        <w:rPr>
          <w:rFonts w:eastAsia="Arial Unicode MS" w:cs="Calibri"/>
          <w:sz w:val="20"/>
          <w:szCs w:val="20"/>
        </w:rPr>
        <w:t>zaangażuję podwykonawców do realizacji przedmiotu zamówienia:</w:t>
      </w:r>
    </w:p>
    <w:p w14:paraId="0E5F96CE" w14:textId="1D8BCCC7" w:rsidR="00E02360" w:rsidRPr="00E02360" w:rsidRDefault="006D76C1" w:rsidP="0019662B">
      <w:pPr>
        <w:widowControl w:val="0"/>
        <w:suppressAutoHyphens/>
        <w:spacing w:line="276" w:lineRule="auto"/>
        <w:ind w:left="567"/>
        <w:rPr>
          <w:rFonts w:eastAsia="Arial Unicode MS" w:cs="Calibri"/>
          <w:sz w:val="20"/>
          <w:szCs w:val="20"/>
        </w:rPr>
      </w:pPr>
      <w:r>
        <w:rPr>
          <w:rFonts w:eastAsia="Arial Unicode MS" w:cs="Calibri"/>
          <w:sz w:val="20"/>
          <w:szCs w:val="20"/>
        </w:rPr>
        <w:t xml:space="preserve">i wskazuję </w:t>
      </w:r>
      <w:r w:rsidR="00E96549">
        <w:rPr>
          <w:rFonts w:eastAsia="Arial Unicode MS" w:cs="Calibri"/>
          <w:sz w:val="20"/>
          <w:szCs w:val="20"/>
        </w:rPr>
        <w:t>c</w:t>
      </w:r>
      <w:r w:rsidR="00E02360" w:rsidRPr="00E02360">
        <w:rPr>
          <w:rFonts w:eastAsia="Arial Unicode MS" w:cs="Calibri"/>
          <w:sz w:val="20"/>
          <w:szCs w:val="20"/>
        </w:rPr>
        <w:t>zęści zamówienia, którą zamierza</w:t>
      </w:r>
      <w:r>
        <w:rPr>
          <w:rFonts w:eastAsia="Arial Unicode MS" w:cs="Calibri"/>
          <w:sz w:val="20"/>
          <w:szCs w:val="20"/>
        </w:rPr>
        <w:t>m</w:t>
      </w:r>
      <w:r w:rsidR="00E02360" w:rsidRPr="00E02360">
        <w:rPr>
          <w:rFonts w:eastAsia="Arial Unicode MS" w:cs="Calibri"/>
          <w:sz w:val="20"/>
          <w:szCs w:val="20"/>
        </w:rPr>
        <w:t xml:space="preserve"> </w:t>
      </w:r>
      <w:r w:rsidR="00AF2D8F">
        <w:rPr>
          <w:rFonts w:eastAsia="Arial Unicode MS" w:cs="Calibri"/>
          <w:sz w:val="20"/>
          <w:szCs w:val="20"/>
        </w:rPr>
        <w:t>powierzyć</w:t>
      </w:r>
      <w:r w:rsidR="00E02360" w:rsidRPr="00E02360">
        <w:rPr>
          <w:rFonts w:eastAsia="Arial Unicode MS" w:cs="Calibri"/>
          <w:sz w:val="20"/>
          <w:szCs w:val="20"/>
        </w:rPr>
        <w:t xml:space="preserve"> podwykonawcy:</w:t>
      </w:r>
    </w:p>
    <w:p w14:paraId="04292718" w14:textId="416CF0FA" w:rsidR="00E02360" w:rsidRPr="00E02360" w:rsidRDefault="00E02360" w:rsidP="0019662B">
      <w:pPr>
        <w:widowControl w:val="0"/>
        <w:suppressAutoHyphens/>
        <w:spacing w:line="276"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sidR="00D25ECA">
        <w:rPr>
          <w:rFonts w:eastAsia="Arial Unicode MS" w:cs="Calibri"/>
          <w:sz w:val="20"/>
          <w:szCs w:val="20"/>
        </w:rPr>
        <w:t>_</w:t>
      </w:r>
    </w:p>
    <w:p w14:paraId="39CD776C" w14:textId="264CBEA5" w:rsidR="00E02360" w:rsidRPr="00E02360" w:rsidRDefault="00E96549" w:rsidP="00740003">
      <w:pPr>
        <w:widowControl w:val="0"/>
        <w:numPr>
          <w:ilvl w:val="0"/>
          <w:numId w:val="18"/>
        </w:numPr>
        <w:tabs>
          <w:tab w:val="left" w:pos="567"/>
        </w:tabs>
        <w:suppressAutoHyphens/>
        <w:spacing w:line="276" w:lineRule="auto"/>
        <w:ind w:left="567" w:hanging="567"/>
        <w:rPr>
          <w:rFonts w:eastAsia="Arial Unicode MS" w:cs="Calibri"/>
          <w:sz w:val="20"/>
          <w:szCs w:val="20"/>
        </w:rPr>
      </w:pPr>
      <w:r>
        <w:rPr>
          <w:rFonts w:eastAsia="Arial Unicode MS" w:cs="Calibri"/>
          <w:sz w:val="20"/>
          <w:szCs w:val="20"/>
        </w:rPr>
        <w:t>d</w:t>
      </w:r>
      <w:r w:rsidR="00E02360" w:rsidRPr="00E02360">
        <w:rPr>
          <w:rFonts w:eastAsia="Arial Unicode MS" w:cs="Calibri"/>
          <w:sz w:val="20"/>
          <w:szCs w:val="20"/>
        </w:rPr>
        <w:t xml:space="preserve">ane rejestrowe podwykonawców, którym </w:t>
      </w:r>
      <w:r w:rsidR="006D76C1">
        <w:rPr>
          <w:rFonts w:eastAsia="Arial Unicode MS" w:cs="Calibri"/>
          <w:sz w:val="20"/>
          <w:szCs w:val="20"/>
        </w:rPr>
        <w:t>zamierzam</w:t>
      </w:r>
      <w:r w:rsidR="006D76C1" w:rsidRPr="00E02360">
        <w:rPr>
          <w:rFonts w:eastAsia="Arial Unicode MS" w:cs="Calibri"/>
          <w:sz w:val="20"/>
          <w:szCs w:val="20"/>
        </w:rPr>
        <w:t xml:space="preserve"> </w:t>
      </w:r>
      <w:r w:rsidR="00E02360" w:rsidRPr="00E02360">
        <w:rPr>
          <w:rFonts w:eastAsia="Arial Unicode MS" w:cs="Calibri"/>
          <w:sz w:val="20"/>
          <w:szCs w:val="20"/>
        </w:rPr>
        <w:t>powierzy</w:t>
      </w:r>
      <w:r w:rsidR="006D76C1">
        <w:rPr>
          <w:rFonts w:eastAsia="Arial Unicode MS" w:cs="Calibri"/>
          <w:sz w:val="20"/>
          <w:szCs w:val="20"/>
        </w:rPr>
        <w:t>ć</w:t>
      </w:r>
      <w:r w:rsidR="00E02360" w:rsidRPr="00E02360">
        <w:rPr>
          <w:rFonts w:eastAsia="Arial Unicode MS" w:cs="Calibri"/>
          <w:sz w:val="20"/>
          <w:szCs w:val="20"/>
        </w:rPr>
        <w:t xml:space="preserve"> realizację części zamówienia, o których mowa w pkt. 4.</w:t>
      </w:r>
      <w:r w:rsidR="00D11D26" w:rsidRPr="00E02360">
        <w:rPr>
          <w:rFonts w:eastAsia="Arial Unicode MS" w:cs="Calibri"/>
          <w:sz w:val="20"/>
          <w:szCs w:val="20"/>
        </w:rPr>
        <w:t>1</w:t>
      </w:r>
      <w:r w:rsidR="00147CBD">
        <w:rPr>
          <w:rFonts w:eastAsia="Arial Unicode MS" w:cs="Calibri"/>
          <w:sz w:val="20"/>
          <w:szCs w:val="20"/>
        </w:rPr>
        <w:t>3</w:t>
      </w:r>
      <w:r w:rsidR="00AF2D8F">
        <w:rPr>
          <w:rStyle w:val="Odwoanieprzypisudolnego"/>
          <w:rFonts w:eastAsia="Arial Unicode MS" w:cs="Calibri"/>
          <w:sz w:val="20"/>
          <w:szCs w:val="20"/>
        </w:rPr>
        <w:footnoteReference w:id="9"/>
      </w:r>
      <w:r>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2304"/>
        <w:gridCol w:w="1728"/>
        <w:gridCol w:w="2446"/>
        <w:gridCol w:w="1298"/>
      </w:tblGrid>
      <w:tr w:rsidR="00E02360" w:rsidRPr="00E02360" w14:paraId="6C4D9C56" w14:textId="77777777" w:rsidTr="0019662B">
        <w:trPr>
          <w:cantSplit/>
        </w:trPr>
        <w:tc>
          <w:tcPr>
            <w:tcW w:w="346" w:type="pct"/>
            <w:shd w:val="clear" w:color="auto" w:fill="BFBFBF"/>
            <w:vAlign w:val="center"/>
          </w:tcPr>
          <w:p w14:paraId="1A6B2A7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1379" w:type="pct"/>
            <w:shd w:val="clear" w:color="auto" w:fill="BFBFBF"/>
            <w:vAlign w:val="center"/>
          </w:tcPr>
          <w:p w14:paraId="1C484ACE"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podwykonawcy(ów)</w:t>
            </w:r>
          </w:p>
        </w:tc>
        <w:tc>
          <w:tcPr>
            <w:tcW w:w="1034" w:type="pct"/>
            <w:shd w:val="clear" w:color="auto" w:fill="BFBFBF"/>
            <w:vAlign w:val="center"/>
          </w:tcPr>
          <w:p w14:paraId="1C6A903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siedziby </w:t>
            </w:r>
            <w:r w:rsidRPr="003016A1">
              <w:rPr>
                <w:rFonts w:eastAsia="Arial Unicode MS" w:cs="Calibri"/>
                <w:b/>
                <w:caps/>
                <w:sz w:val="16"/>
                <w:szCs w:val="16"/>
              </w:rPr>
              <w:t>podwykonawcy</w:t>
            </w:r>
            <w:r w:rsidRPr="003016A1">
              <w:rPr>
                <w:rFonts w:eastAsia="Arial Unicode MS" w:cs="Calibri"/>
                <w:b/>
                <w:sz w:val="16"/>
                <w:szCs w:val="16"/>
              </w:rPr>
              <w:t>(ów)</w:t>
            </w:r>
          </w:p>
        </w:tc>
        <w:tc>
          <w:tcPr>
            <w:tcW w:w="1464" w:type="pct"/>
            <w:shd w:val="clear" w:color="auto" w:fill="BFBFBF"/>
            <w:vAlign w:val="center"/>
          </w:tcPr>
          <w:p w14:paraId="3F2A42A0"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Numer wpisu do odpowiedniego rejestru – KRS </w:t>
            </w:r>
          </w:p>
          <w:p w14:paraId="534ACF03"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lub datę rozpoczęcia działalności z</w:t>
            </w:r>
          </w:p>
          <w:p w14:paraId="77F48C97"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CEIDG</w:t>
            </w:r>
          </w:p>
        </w:tc>
        <w:tc>
          <w:tcPr>
            <w:tcW w:w="777" w:type="pct"/>
            <w:shd w:val="clear" w:color="auto" w:fill="BFBFBF"/>
            <w:vAlign w:val="center"/>
          </w:tcPr>
          <w:p w14:paraId="7BC26946" w14:textId="77777777" w:rsidR="00E02360" w:rsidRPr="003016A1" w:rsidRDefault="00E02360" w:rsidP="001E3F7D">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NIP oraz Regon</w:t>
            </w:r>
          </w:p>
        </w:tc>
      </w:tr>
      <w:tr w:rsidR="00E02360" w:rsidRPr="00E02360" w14:paraId="3CAF8DBD" w14:textId="77777777" w:rsidTr="0019662B">
        <w:trPr>
          <w:cantSplit/>
        </w:trPr>
        <w:tc>
          <w:tcPr>
            <w:tcW w:w="346" w:type="pct"/>
            <w:vAlign w:val="center"/>
          </w:tcPr>
          <w:p w14:paraId="78737D75"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1A0F934"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1784F192"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623431EC"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5AF323C1"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r w:rsidR="00E02360" w:rsidRPr="00E02360" w14:paraId="25E27217" w14:textId="77777777" w:rsidTr="0019662B">
        <w:trPr>
          <w:cantSplit/>
        </w:trPr>
        <w:tc>
          <w:tcPr>
            <w:tcW w:w="346" w:type="pct"/>
            <w:vAlign w:val="center"/>
          </w:tcPr>
          <w:p w14:paraId="35DD5158" w14:textId="77777777" w:rsidR="00E02360" w:rsidRPr="00E02360" w:rsidRDefault="00E02360" w:rsidP="0019662B">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068673F7"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034" w:type="pct"/>
            <w:vAlign w:val="center"/>
          </w:tcPr>
          <w:p w14:paraId="6F1B79C8"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1464" w:type="pct"/>
            <w:vAlign w:val="center"/>
          </w:tcPr>
          <w:p w14:paraId="0C1BF08F" w14:textId="77777777" w:rsidR="00E02360" w:rsidRPr="00E02360" w:rsidRDefault="00E02360" w:rsidP="001E3F7D">
            <w:pPr>
              <w:widowControl w:val="0"/>
              <w:suppressAutoHyphens/>
              <w:spacing w:line="276" w:lineRule="auto"/>
              <w:jc w:val="center"/>
              <w:rPr>
                <w:rFonts w:eastAsia="Arial Unicode MS" w:cs="Calibri"/>
                <w:b/>
                <w:sz w:val="20"/>
                <w:szCs w:val="20"/>
              </w:rPr>
            </w:pPr>
          </w:p>
        </w:tc>
        <w:tc>
          <w:tcPr>
            <w:tcW w:w="777" w:type="pct"/>
            <w:vAlign w:val="center"/>
          </w:tcPr>
          <w:p w14:paraId="3B6B7E8B" w14:textId="77777777" w:rsidR="00E02360" w:rsidRPr="00E02360" w:rsidRDefault="00E02360" w:rsidP="001E3F7D">
            <w:pPr>
              <w:widowControl w:val="0"/>
              <w:suppressAutoHyphens/>
              <w:spacing w:line="276" w:lineRule="auto"/>
              <w:jc w:val="center"/>
              <w:rPr>
                <w:rFonts w:eastAsia="Arial Unicode MS" w:cs="Calibri"/>
                <w:b/>
                <w:sz w:val="20"/>
                <w:szCs w:val="20"/>
              </w:rPr>
            </w:pPr>
          </w:p>
        </w:tc>
      </w:tr>
    </w:tbl>
    <w:p w14:paraId="526EF9AD" w14:textId="79553CAE" w:rsidR="00E02360" w:rsidRPr="002D19B2" w:rsidRDefault="00E02360" w:rsidP="002D19B2">
      <w:pPr>
        <w:widowControl w:val="0"/>
        <w:numPr>
          <w:ilvl w:val="0"/>
          <w:numId w:val="18"/>
        </w:numPr>
        <w:tabs>
          <w:tab w:val="left" w:pos="567"/>
        </w:tabs>
        <w:suppressAutoHyphens/>
        <w:spacing w:line="276" w:lineRule="auto"/>
        <w:ind w:left="567" w:hanging="567"/>
        <w:rPr>
          <w:rFonts w:eastAsia="Arial Unicode MS" w:cs="Calibri"/>
          <w:sz w:val="20"/>
          <w:szCs w:val="20"/>
        </w:rPr>
      </w:pPr>
      <w:r w:rsidRPr="003016A1">
        <w:rPr>
          <w:rFonts w:eastAsia="Arial Unicode MS" w:cs="Calibri"/>
          <w:sz w:val="20"/>
          <w:szCs w:val="20"/>
        </w:rPr>
        <w:t>Oświadczam</w:t>
      </w:r>
      <w:r w:rsidR="006D76C1" w:rsidRPr="003016A1">
        <w:rPr>
          <w:rFonts w:eastAsia="Arial Unicode MS" w:cs="Calibri"/>
          <w:sz w:val="20"/>
          <w:szCs w:val="20"/>
        </w:rPr>
        <w:t>/</w:t>
      </w:r>
      <w:r w:rsidRPr="003016A1">
        <w:rPr>
          <w:rFonts w:eastAsia="Arial Unicode MS" w:cs="Calibri"/>
          <w:sz w:val="20"/>
          <w:szCs w:val="20"/>
        </w:rPr>
        <w:t xml:space="preserve">y, że </w:t>
      </w:r>
      <w:r w:rsidR="005316C1">
        <w:rPr>
          <w:rFonts w:eastAsia="Arial Unicode MS" w:cs="Calibri"/>
          <w:sz w:val="20"/>
          <w:szCs w:val="20"/>
        </w:rPr>
        <w:t>zastrzegamy/</w:t>
      </w:r>
      <w:r w:rsidR="008F4E76" w:rsidRPr="003016A1">
        <w:rPr>
          <w:rFonts w:eastAsia="Arial Unicode MS" w:cs="Calibri"/>
          <w:sz w:val="20"/>
          <w:szCs w:val="20"/>
        </w:rPr>
        <w:t>nie zastrzegamy</w:t>
      </w:r>
      <w:r w:rsidR="00F95D07" w:rsidRPr="00FF7E97">
        <w:rPr>
          <w:rFonts w:eastAsia="Arial Unicode MS"/>
          <w:sz w:val="20"/>
          <w:szCs w:val="20"/>
          <w:vertAlign w:val="superscript"/>
        </w:rPr>
        <w:footnoteReference w:id="10"/>
      </w:r>
      <w:r w:rsidR="008F4E76" w:rsidRPr="003016A1">
        <w:rPr>
          <w:rFonts w:eastAsia="Arial Unicode MS" w:cs="Calibri"/>
          <w:sz w:val="20"/>
          <w:szCs w:val="20"/>
        </w:rPr>
        <w:t xml:space="preserve"> </w:t>
      </w:r>
      <w:r w:rsidR="000549EA" w:rsidRPr="003016A1">
        <w:rPr>
          <w:rFonts w:eastAsia="Arial Unicode MS" w:cs="Calibri"/>
          <w:sz w:val="20"/>
          <w:szCs w:val="20"/>
        </w:rPr>
        <w:t xml:space="preserve">części oferty jako tajemnica przedsiębiorstwa, </w:t>
      </w:r>
      <w:r w:rsidR="00483364" w:rsidRPr="003016A1">
        <w:rPr>
          <w:rFonts w:eastAsia="Arial Unicode MS" w:cs="Calibri"/>
          <w:sz w:val="20"/>
          <w:szCs w:val="20"/>
        </w:rPr>
        <w:t>w </w:t>
      </w:r>
      <w:r w:rsidR="000549EA" w:rsidRPr="003016A1">
        <w:rPr>
          <w:rFonts w:eastAsia="Arial Unicode MS" w:cs="Calibri"/>
          <w:sz w:val="20"/>
          <w:szCs w:val="20"/>
        </w:rPr>
        <w:t xml:space="preserve">rozumieniu ustawy z dnia 16 kwietnia 1993 r. o zwalczaniu nieuczciwej konkurencji (tekst jednolity: Dz.U. z </w:t>
      </w:r>
      <w:r w:rsidR="003923F3" w:rsidRPr="003016A1">
        <w:rPr>
          <w:rFonts w:eastAsia="Arial Unicode MS" w:cs="Calibri"/>
          <w:sz w:val="20"/>
          <w:szCs w:val="20"/>
        </w:rPr>
        <w:t>20</w:t>
      </w:r>
      <w:r w:rsidR="003923F3">
        <w:rPr>
          <w:rFonts w:eastAsia="Arial Unicode MS" w:cs="Calibri"/>
          <w:sz w:val="20"/>
          <w:szCs w:val="20"/>
        </w:rPr>
        <w:t>22</w:t>
      </w:r>
      <w:r w:rsidR="003923F3" w:rsidRPr="003016A1">
        <w:rPr>
          <w:rFonts w:eastAsia="Arial Unicode MS" w:cs="Calibri"/>
          <w:sz w:val="20"/>
          <w:szCs w:val="20"/>
        </w:rPr>
        <w:t xml:space="preserve"> </w:t>
      </w:r>
      <w:r w:rsidR="000549EA" w:rsidRPr="003016A1">
        <w:rPr>
          <w:rFonts w:eastAsia="Arial Unicode MS" w:cs="Calibri"/>
          <w:sz w:val="20"/>
          <w:szCs w:val="20"/>
        </w:rPr>
        <w:t xml:space="preserve">r., poz. </w:t>
      </w:r>
      <w:r w:rsidR="003923F3">
        <w:rPr>
          <w:rFonts w:eastAsia="Arial Unicode MS" w:cs="Calibri"/>
          <w:sz w:val="20"/>
          <w:szCs w:val="20"/>
        </w:rPr>
        <w:t>1233</w:t>
      </w:r>
      <w:r w:rsidR="000549EA" w:rsidRPr="003016A1">
        <w:rPr>
          <w:rFonts w:eastAsia="Arial Unicode MS" w:cs="Calibri"/>
          <w:sz w:val="20"/>
          <w:szCs w:val="20"/>
        </w:rPr>
        <w:t xml:space="preserve">) i w związku z tym </w:t>
      </w:r>
      <w:r w:rsidRPr="003016A1">
        <w:rPr>
          <w:rFonts w:eastAsia="Arial Unicode MS" w:cs="Calibri"/>
          <w:sz w:val="20"/>
          <w:szCs w:val="20"/>
        </w:rPr>
        <w:t xml:space="preserve">informacje zawarte </w:t>
      </w:r>
      <w:r w:rsidR="00353E38">
        <w:rPr>
          <w:rFonts w:eastAsia="Arial Unicode MS" w:cs="Calibri"/>
          <w:sz w:val="20"/>
          <w:szCs w:val="20"/>
        </w:rPr>
        <w:t>w</w:t>
      </w:r>
      <w:r w:rsidR="00472507">
        <w:rPr>
          <w:rFonts w:eastAsia="Arial Unicode MS" w:cs="Calibri"/>
          <w:sz w:val="20"/>
          <w:szCs w:val="20"/>
        </w:rPr>
        <w:t xml:space="preserve"> </w:t>
      </w:r>
      <w:r w:rsidR="004C0222">
        <w:rPr>
          <w:rFonts w:eastAsia="Arial Unicode MS" w:cs="Calibri"/>
          <w:sz w:val="20"/>
          <w:szCs w:val="20"/>
        </w:rPr>
        <w:t>plikach…………………</w:t>
      </w:r>
      <w:r w:rsidR="004C0222" w:rsidRPr="004C0222">
        <w:rPr>
          <w:rFonts w:eastAsia="Arial Unicode MS" w:cs="Calibri"/>
          <w:sz w:val="20"/>
          <w:szCs w:val="20"/>
          <w:vertAlign w:val="superscript"/>
        </w:rPr>
        <w:t xml:space="preserve"> </w:t>
      </w:r>
      <w:r w:rsidRPr="003016A1">
        <w:rPr>
          <w:rFonts w:eastAsia="Arial Unicode MS" w:cs="Calibri"/>
          <w:sz w:val="20"/>
          <w:szCs w:val="20"/>
        </w:rPr>
        <w:t xml:space="preserve">stanowią tajemnicę przedsiębiorstwa w rozumieniu </w:t>
      </w:r>
      <w:r w:rsidR="00483364" w:rsidRPr="003016A1">
        <w:rPr>
          <w:rFonts w:eastAsia="Arial Unicode MS" w:cs="Calibri"/>
          <w:sz w:val="20"/>
          <w:szCs w:val="20"/>
        </w:rPr>
        <w:t>ww. przepisów</w:t>
      </w:r>
      <w:r w:rsidRPr="003016A1">
        <w:rPr>
          <w:rFonts w:eastAsia="Arial Unicode MS" w:cs="Calibri"/>
          <w:sz w:val="20"/>
          <w:szCs w:val="20"/>
        </w:rPr>
        <w:t>.</w:t>
      </w:r>
      <w:r w:rsidR="00483364" w:rsidRPr="003016A1">
        <w:rPr>
          <w:rFonts w:eastAsia="Arial Unicode MS" w:cs="Calibri"/>
          <w:sz w:val="20"/>
          <w:szCs w:val="20"/>
        </w:rPr>
        <w:t xml:space="preserve"> </w:t>
      </w:r>
      <w:r w:rsidRPr="002D19B2">
        <w:rPr>
          <w:rFonts w:eastAsia="Arial Unicode MS" w:cs="Calibri"/>
          <w:sz w:val="20"/>
          <w:szCs w:val="20"/>
        </w:rPr>
        <w:t xml:space="preserve">Pozostałe </w:t>
      </w:r>
      <w:r w:rsidR="004C0222" w:rsidRPr="002D19B2">
        <w:rPr>
          <w:rFonts w:eastAsia="Arial Unicode MS" w:cs="Calibri"/>
          <w:sz w:val="20"/>
          <w:szCs w:val="20"/>
        </w:rPr>
        <w:t>częś</w:t>
      </w:r>
      <w:r w:rsidR="00472507" w:rsidRPr="002D19B2">
        <w:rPr>
          <w:rFonts w:eastAsia="Arial Unicode MS" w:cs="Calibri"/>
          <w:sz w:val="20"/>
          <w:szCs w:val="20"/>
        </w:rPr>
        <w:t>ci</w:t>
      </w:r>
      <w:r w:rsidR="004C0222" w:rsidRPr="002D19B2">
        <w:rPr>
          <w:rFonts w:eastAsia="Arial Unicode MS" w:cs="Calibri"/>
          <w:sz w:val="20"/>
          <w:szCs w:val="20"/>
        </w:rPr>
        <w:t xml:space="preserve"> </w:t>
      </w:r>
      <w:r w:rsidRPr="002D19B2">
        <w:rPr>
          <w:rFonts w:eastAsia="Arial Unicode MS" w:cs="Calibri"/>
          <w:sz w:val="20"/>
          <w:szCs w:val="20"/>
        </w:rPr>
        <w:t xml:space="preserve">oferty oraz </w:t>
      </w:r>
      <w:r w:rsidR="00472507" w:rsidRPr="002D19B2">
        <w:rPr>
          <w:rFonts w:eastAsia="Arial Unicode MS" w:cs="Calibri"/>
          <w:sz w:val="20"/>
          <w:szCs w:val="20"/>
        </w:rPr>
        <w:t xml:space="preserve">załączniki </w:t>
      </w:r>
      <w:r w:rsidRPr="002D19B2">
        <w:rPr>
          <w:rFonts w:eastAsia="Arial Unicode MS" w:cs="Calibri"/>
          <w:sz w:val="20"/>
          <w:szCs w:val="20"/>
        </w:rPr>
        <w:t>do niej są jawne i nie zawierają informacji stanowiących tajemnicę przedsiębiorstwa.</w:t>
      </w:r>
    </w:p>
    <w:p w14:paraId="6F63EF74" w14:textId="6975869C" w:rsidR="00F657D4" w:rsidRPr="002D19B2" w:rsidRDefault="00F657D4" w:rsidP="00F657D4">
      <w:pPr>
        <w:widowControl w:val="0"/>
        <w:numPr>
          <w:ilvl w:val="0"/>
          <w:numId w:val="18"/>
        </w:numPr>
        <w:tabs>
          <w:tab w:val="left" w:pos="567"/>
        </w:tabs>
        <w:suppressAutoHyphens/>
        <w:spacing w:line="276" w:lineRule="auto"/>
        <w:ind w:left="567" w:hanging="567"/>
        <w:rPr>
          <w:rFonts w:eastAsia="Arial Unicode MS" w:cs="Calibri"/>
          <w:sz w:val="20"/>
          <w:szCs w:val="20"/>
        </w:rPr>
      </w:pPr>
      <w:r w:rsidRPr="002D19B2">
        <w:rPr>
          <w:rFonts w:eastAsia="Arial Unicode MS" w:cs="Calibri"/>
          <w:sz w:val="20"/>
          <w:szCs w:val="20"/>
        </w:rPr>
        <w:t xml:space="preserve">Oświadczam/y, że zapoznaliśmy się z Klauzulą Informacyjną Zamawiającego </w:t>
      </w:r>
      <w:r w:rsidR="002D19B2" w:rsidRPr="002D19B2">
        <w:rPr>
          <w:rFonts w:eastAsia="Arial Unicode MS" w:cs="Calibri"/>
          <w:sz w:val="20"/>
          <w:szCs w:val="20"/>
        </w:rPr>
        <w:t>dot</w:t>
      </w:r>
      <w:r w:rsidR="002D19B2">
        <w:rPr>
          <w:rFonts w:eastAsia="Arial Unicode MS" w:cs="Calibri"/>
          <w:sz w:val="20"/>
          <w:szCs w:val="20"/>
        </w:rPr>
        <w:t>yczącą</w:t>
      </w:r>
      <w:r w:rsidR="002D19B2" w:rsidRPr="002D19B2">
        <w:rPr>
          <w:rFonts w:eastAsia="Arial Unicode MS" w:cs="Calibri"/>
          <w:sz w:val="20"/>
          <w:szCs w:val="20"/>
        </w:rPr>
        <w:t xml:space="preserve"> RODO</w:t>
      </w:r>
      <w:r w:rsidR="002D19B2">
        <w:rPr>
          <w:rStyle w:val="Odwoanieprzypisudolnego"/>
          <w:rFonts w:eastAsia="Arial Unicode MS" w:cs="Calibri"/>
          <w:sz w:val="20"/>
          <w:szCs w:val="20"/>
        </w:rPr>
        <w:footnoteReference w:id="11"/>
      </w:r>
      <w:r w:rsidR="002D19B2">
        <w:rPr>
          <w:rFonts w:eastAsia="Arial Unicode MS" w:cs="Calibri"/>
          <w:sz w:val="20"/>
          <w:szCs w:val="20"/>
        </w:rPr>
        <w:t xml:space="preserve"> </w:t>
      </w:r>
      <w:r w:rsidR="002D19B2" w:rsidRPr="002D19B2">
        <w:rPr>
          <w:rFonts w:eastAsia="Arial Unicode MS" w:cs="Calibri"/>
          <w:sz w:val="20"/>
          <w:szCs w:val="20"/>
        </w:rPr>
        <w:t>zamieszczoną w Rozdziale I SWZ – Instrukcja dla Wykonawców</w:t>
      </w:r>
      <w:r w:rsidR="002D19B2">
        <w:rPr>
          <w:rFonts w:eastAsia="Arial Unicode MS" w:cs="Calibri"/>
          <w:sz w:val="20"/>
          <w:szCs w:val="20"/>
        </w:rPr>
        <w:t>.</w:t>
      </w:r>
    </w:p>
    <w:p w14:paraId="13C67533" w14:textId="0EBBDAC8" w:rsidR="002D19B2" w:rsidRPr="00EB5D12" w:rsidRDefault="00F657D4" w:rsidP="002D19B2">
      <w:pPr>
        <w:widowControl w:val="0"/>
        <w:numPr>
          <w:ilvl w:val="0"/>
          <w:numId w:val="18"/>
        </w:numPr>
        <w:tabs>
          <w:tab w:val="left" w:pos="567"/>
        </w:tabs>
        <w:suppressAutoHyphens/>
        <w:spacing w:line="276" w:lineRule="auto"/>
        <w:ind w:left="567" w:hanging="567"/>
        <w:rPr>
          <w:rFonts w:eastAsia="Arial Unicode MS" w:cs="Calibri"/>
          <w:sz w:val="20"/>
          <w:szCs w:val="20"/>
          <w:lang w:eastAsia="en-US"/>
        </w:rPr>
      </w:pPr>
      <w:r w:rsidRPr="002D19B2">
        <w:rPr>
          <w:rFonts w:eastAsia="Arial Unicode MS" w:cs="Calibri"/>
          <w:sz w:val="20"/>
          <w:szCs w:val="20"/>
        </w:rPr>
        <w:t xml:space="preserve">Oświadczam/y, że wypełniliśmy </w:t>
      </w:r>
      <w:r w:rsidR="002D19B2" w:rsidRPr="002D19B2">
        <w:rPr>
          <w:rFonts w:eastAsia="Arial Unicode MS" w:cs="Calibri"/>
          <w:sz w:val="20"/>
          <w:szCs w:val="20"/>
          <w:lang w:eastAsia="en-US"/>
        </w:rPr>
        <w:t xml:space="preserve">obowiązki informacyjne przewidziane w art. 13 lub art. 14 </w:t>
      </w:r>
      <w:r w:rsidR="002D19B2">
        <w:rPr>
          <w:rFonts w:eastAsia="Arial Unicode MS" w:cs="Calibri"/>
          <w:sz w:val="20"/>
          <w:szCs w:val="20"/>
          <w:lang w:eastAsia="en-US"/>
        </w:rPr>
        <w:t xml:space="preserve">RODO </w:t>
      </w:r>
      <w:r w:rsidR="002D19B2" w:rsidRPr="002D19B2">
        <w:rPr>
          <w:rFonts w:eastAsia="Arial Unicode MS" w:cs="Calibri"/>
          <w:sz w:val="20"/>
          <w:szCs w:val="20"/>
          <w:lang w:eastAsia="en-US"/>
        </w:rPr>
        <w:t>wobec osób fizycznych, od których dane osobowe bezpośrednio lub pośrednio pozyska</w:t>
      </w:r>
      <w:r w:rsidR="002D19B2">
        <w:rPr>
          <w:rFonts w:eastAsia="Arial Unicode MS" w:cs="Calibri"/>
          <w:sz w:val="20"/>
          <w:szCs w:val="20"/>
          <w:lang w:eastAsia="en-US"/>
        </w:rPr>
        <w:t>łem/liśmy</w:t>
      </w:r>
      <w:r w:rsidR="002D19B2" w:rsidRPr="002D19B2">
        <w:rPr>
          <w:rFonts w:eastAsia="Arial Unicode MS" w:cs="Calibri"/>
          <w:sz w:val="20"/>
          <w:szCs w:val="20"/>
          <w:lang w:eastAsia="en-US"/>
        </w:rPr>
        <w:t xml:space="preserve"> w celu ubiegania się o udzielenie zamówienia publicznego w niniejszym postępowaniu, w tym również wykonałem</w:t>
      </w:r>
      <w:r w:rsidR="002D19B2">
        <w:rPr>
          <w:rFonts w:eastAsia="Arial Unicode MS" w:cs="Calibri"/>
          <w:sz w:val="20"/>
          <w:szCs w:val="20"/>
          <w:lang w:eastAsia="en-US"/>
        </w:rPr>
        <w:t>/liśmy</w:t>
      </w:r>
      <w:r w:rsidR="002D19B2" w:rsidRPr="002D19B2">
        <w:rPr>
          <w:rFonts w:eastAsia="Arial Unicode MS" w:cs="Calibri"/>
          <w:sz w:val="20"/>
          <w:szCs w:val="20"/>
          <w:lang w:eastAsia="en-US"/>
        </w:rPr>
        <w:t xml:space="preserve"> obowiązek, który ciąży na mnie</w:t>
      </w:r>
      <w:r w:rsidR="002D19B2">
        <w:rPr>
          <w:rFonts w:eastAsia="Arial Unicode MS" w:cs="Calibri"/>
          <w:sz w:val="20"/>
          <w:szCs w:val="20"/>
          <w:lang w:eastAsia="en-US"/>
        </w:rPr>
        <w:t>/nas</w:t>
      </w:r>
      <w:r w:rsidR="002D19B2" w:rsidRPr="002D19B2">
        <w:rPr>
          <w:rFonts w:eastAsia="Arial Unicode MS" w:cs="Calibri"/>
          <w:sz w:val="20"/>
          <w:szCs w:val="20"/>
          <w:lang w:eastAsia="en-US"/>
        </w:rPr>
        <w:t xml:space="preserve"> zgodnie z „Informacją o przetwarzaniu danych osobowych osób fizycznych, których dane są przekazywane Zamawiającemu przez Wykonawcę w toku postępowania o udzielenie zamówienia publicznego oraz w toku wykonywania umowy”</w:t>
      </w:r>
      <w:r w:rsidR="002D19B2" w:rsidRPr="003B2D30">
        <w:rPr>
          <w:rFonts w:eastAsia="Arial Unicode MS" w:cs="Calibri"/>
          <w:sz w:val="20"/>
          <w:szCs w:val="20"/>
          <w:vertAlign w:val="superscript"/>
          <w:lang w:eastAsia="en-US"/>
        </w:rPr>
        <w:footnoteReference w:id="12"/>
      </w:r>
    </w:p>
    <w:p w14:paraId="2232671B" w14:textId="77777777" w:rsidR="00EB5D12" w:rsidRPr="00EB5D12" w:rsidRDefault="00EB5D12" w:rsidP="00EB5D12">
      <w:pPr>
        <w:widowControl w:val="0"/>
        <w:suppressAutoHyphens/>
        <w:spacing w:line="276" w:lineRule="auto"/>
        <w:ind w:left="360"/>
        <w:jc w:val="left"/>
        <w:rPr>
          <w:rFonts w:eastAsia="Arial Unicode MS" w:cs="Calibri"/>
          <w:sz w:val="20"/>
          <w:szCs w:val="20"/>
        </w:rPr>
      </w:pPr>
    </w:p>
    <w:p w14:paraId="182F6352" w14:textId="04C2047A" w:rsidR="00E02360" w:rsidRPr="003016A1"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b/>
          <w:sz w:val="20"/>
          <w:szCs w:val="20"/>
        </w:rPr>
        <w:t>CENA OFERTY</w:t>
      </w:r>
    </w:p>
    <w:p w14:paraId="52F3BED8" w14:textId="1D5C7263" w:rsidR="003016A1" w:rsidRDefault="003016A1" w:rsidP="00740003">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sidR="00292685">
        <w:rPr>
          <w:rFonts w:eastAsia="Arial Unicode MS" w:cs="Calibri"/>
          <w:sz w:val="20"/>
          <w:szCs w:val="20"/>
        </w:rPr>
        <w:t>związku z realizacją zamówienia,</w:t>
      </w:r>
    </w:p>
    <w:p w14:paraId="6D021036" w14:textId="5DDC6230" w:rsidR="00E02360" w:rsidRPr="00E02360" w:rsidRDefault="00E02360" w:rsidP="00740003">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w:t>
      </w:r>
      <w:r w:rsidR="005F3A61">
        <w:rPr>
          <w:rFonts w:eastAsia="Arial Unicode MS" w:cs="Calibri"/>
          <w:sz w:val="20"/>
          <w:szCs w:val="20"/>
        </w:rPr>
        <w:t xml:space="preserve"> zamówienia zgodnie z treścią S</w:t>
      </w:r>
      <w:r w:rsidRPr="00E02360">
        <w:rPr>
          <w:rFonts w:eastAsia="Arial Unicode MS" w:cs="Calibri"/>
          <w:sz w:val="20"/>
          <w:szCs w:val="20"/>
        </w:rPr>
        <w:t>WZ</w:t>
      </w:r>
      <w:r w:rsidR="008471B5">
        <w:rPr>
          <w:rFonts w:eastAsia="Arial Unicode MS" w:cs="Calibri"/>
          <w:sz w:val="20"/>
          <w:szCs w:val="20"/>
        </w:rPr>
        <w:t>,</w:t>
      </w:r>
    </w:p>
    <w:p w14:paraId="69CFA4C9" w14:textId="78DC20D3" w:rsidR="005F7849" w:rsidRDefault="003016A1" w:rsidP="00472507">
      <w:pPr>
        <w:widowControl w:val="0"/>
        <w:numPr>
          <w:ilvl w:val="1"/>
          <w:numId w:val="19"/>
        </w:numPr>
        <w:tabs>
          <w:tab w:val="clear" w:pos="716"/>
          <w:tab w:val="num" w:pos="567"/>
        </w:tabs>
        <w:suppressAutoHyphens/>
        <w:spacing w:line="276" w:lineRule="auto"/>
        <w:ind w:left="567" w:hanging="567"/>
        <w:rPr>
          <w:rFonts w:eastAsia="Arial Unicode MS" w:cs="Calibri"/>
          <w:b/>
          <w:sz w:val="20"/>
          <w:szCs w:val="20"/>
        </w:rPr>
      </w:pPr>
      <w:r w:rsidRPr="003016A1">
        <w:rPr>
          <w:rFonts w:eastAsia="Arial Unicode MS" w:cs="Calibri"/>
          <w:b/>
          <w:sz w:val="20"/>
          <w:szCs w:val="20"/>
        </w:rPr>
        <w:t>c</w:t>
      </w:r>
      <w:r w:rsidR="00E02360" w:rsidRPr="003016A1">
        <w:rPr>
          <w:rFonts w:eastAsia="Arial Unicode MS" w:cs="Calibri"/>
          <w:b/>
          <w:sz w:val="20"/>
          <w:szCs w:val="20"/>
        </w:rPr>
        <w:t xml:space="preserve">ena </w:t>
      </w:r>
      <w:r w:rsidR="00DB5E48" w:rsidRPr="003016A1">
        <w:rPr>
          <w:rFonts w:eastAsia="Arial Unicode MS" w:cs="Calibri"/>
          <w:b/>
          <w:sz w:val="20"/>
          <w:szCs w:val="20"/>
        </w:rPr>
        <w:t xml:space="preserve">razem </w:t>
      </w:r>
      <w:r w:rsidR="00E02360" w:rsidRPr="003016A1">
        <w:rPr>
          <w:rFonts w:eastAsia="Arial Unicode MS" w:cs="Calibri"/>
          <w:b/>
          <w:sz w:val="20"/>
          <w:szCs w:val="20"/>
        </w:rPr>
        <w:t>brutto oferty za realizację całości przedmiotu zamówienia, zgodnie z warunkami</w:t>
      </w:r>
      <w:r w:rsidR="004A2286" w:rsidRPr="003016A1">
        <w:rPr>
          <w:rFonts w:eastAsia="Arial Unicode MS" w:cs="Calibri"/>
          <w:b/>
          <w:sz w:val="20"/>
          <w:szCs w:val="20"/>
        </w:rPr>
        <w:t xml:space="preserve"> </w:t>
      </w:r>
      <w:r w:rsidR="00DB5E48" w:rsidRPr="003016A1">
        <w:rPr>
          <w:rFonts w:eastAsia="Arial Unicode MS" w:cs="Calibri"/>
          <w:b/>
          <w:sz w:val="20"/>
          <w:szCs w:val="20"/>
        </w:rPr>
        <w:t>zawartymi w SWZ</w:t>
      </w:r>
      <w:r w:rsidR="00E02360" w:rsidRPr="003016A1">
        <w:rPr>
          <w:rFonts w:eastAsia="Arial Unicode MS" w:cs="Calibri"/>
          <w:b/>
          <w:sz w:val="20"/>
          <w:szCs w:val="20"/>
        </w:rPr>
        <w:t xml:space="preserve"> </w:t>
      </w:r>
      <w:r w:rsidR="0019662B" w:rsidRPr="003016A1">
        <w:rPr>
          <w:rFonts w:eastAsia="Arial Unicode MS" w:cs="Calibri"/>
          <w:b/>
          <w:sz w:val="20"/>
          <w:szCs w:val="20"/>
        </w:rPr>
        <w:t>wynosi</w:t>
      </w:r>
      <w:r w:rsidR="00E02360" w:rsidRPr="003016A1">
        <w:rPr>
          <w:rFonts w:eastAsia="Arial Unicode MS" w:cs="Calibri"/>
          <w:b/>
          <w:sz w:val="20"/>
          <w:szCs w:val="20"/>
        </w:rPr>
        <w:t>:</w:t>
      </w:r>
      <w:r w:rsidRPr="003016A1">
        <w:rPr>
          <w:rFonts w:eastAsia="Arial Unicode MS" w:cs="Calibri"/>
          <w:b/>
          <w:sz w:val="20"/>
          <w:szCs w:val="20"/>
        </w:rPr>
        <w:t xml:space="preserve"> ……</w:t>
      </w:r>
      <w:r w:rsidR="00D50BD4">
        <w:rPr>
          <w:rFonts w:eastAsia="Arial Unicode MS" w:cs="Calibri"/>
          <w:b/>
          <w:sz w:val="20"/>
          <w:szCs w:val="20"/>
        </w:rPr>
        <w:t>……………..</w:t>
      </w:r>
      <w:r w:rsidRPr="003016A1">
        <w:rPr>
          <w:rFonts w:eastAsia="Arial Unicode MS" w:cs="Calibri"/>
          <w:b/>
          <w:sz w:val="20"/>
          <w:szCs w:val="20"/>
        </w:rPr>
        <w:t>.</w:t>
      </w:r>
      <w:r w:rsidR="00D50BD4">
        <w:rPr>
          <w:rFonts w:eastAsia="Arial Unicode MS" w:cs="Calibri"/>
          <w:b/>
          <w:sz w:val="20"/>
          <w:szCs w:val="20"/>
        </w:rPr>
        <w:t xml:space="preserve"> </w:t>
      </w:r>
      <w:r w:rsidRPr="003016A1">
        <w:rPr>
          <w:rFonts w:eastAsia="Arial Unicode MS" w:cs="Calibri"/>
          <w:b/>
          <w:sz w:val="20"/>
          <w:szCs w:val="20"/>
        </w:rPr>
        <w:t>zł (słownie: …</w:t>
      </w:r>
      <w:r w:rsidR="00D50BD4">
        <w:rPr>
          <w:rFonts w:eastAsia="Arial Unicode MS" w:cs="Calibri"/>
          <w:b/>
          <w:sz w:val="20"/>
          <w:szCs w:val="20"/>
        </w:rPr>
        <w:t>……………</w:t>
      </w:r>
      <w:r w:rsidRPr="003016A1">
        <w:rPr>
          <w:rFonts w:eastAsia="Arial Unicode MS" w:cs="Calibri"/>
          <w:b/>
          <w:sz w:val="20"/>
          <w:szCs w:val="20"/>
        </w:rPr>
        <w:t xml:space="preserve">………………………………………………….), </w:t>
      </w:r>
      <w:r w:rsidRPr="003016A1">
        <w:rPr>
          <w:rFonts w:cs="Calibri"/>
          <w:b/>
          <w:sz w:val="20"/>
          <w:szCs w:val="20"/>
        </w:rPr>
        <w:t>zgodnie z wyliczeni</w:t>
      </w:r>
      <w:r w:rsidR="00033CEB">
        <w:rPr>
          <w:rFonts w:cs="Calibri"/>
          <w:b/>
          <w:sz w:val="20"/>
          <w:szCs w:val="20"/>
        </w:rPr>
        <w:t>ami</w:t>
      </w:r>
      <w:r w:rsidRPr="003016A1">
        <w:rPr>
          <w:rFonts w:cs="Calibri"/>
          <w:b/>
          <w:sz w:val="20"/>
          <w:szCs w:val="20"/>
        </w:rPr>
        <w:t xml:space="preserve"> zwartym</w:t>
      </w:r>
      <w:r w:rsidR="00033CEB">
        <w:rPr>
          <w:rFonts w:cs="Calibri"/>
          <w:b/>
          <w:sz w:val="20"/>
          <w:szCs w:val="20"/>
        </w:rPr>
        <w:t>i</w:t>
      </w:r>
      <w:r w:rsidRPr="003016A1">
        <w:rPr>
          <w:rFonts w:cs="Calibri"/>
          <w:b/>
          <w:sz w:val="20"/>
          <w:szCs w:val="20"/>
        </w:rPr>
        <w:t xml:space="preserve"> w </w:t>
      </w:r>
      <w:r w:rsidR="00033CEB" w:rsidRPr="003016A1">
        <w:rPr>
          <w:rFonts w:cs="Calibri"/>
          <w:b/>
          <w:sz w:val="20"/>
          <w:szCs w:val="20"/>
        </w:rPr>
        <w:t>poniższ</w:t>
      </w:r>
      <w:r w:rsidR="005A3252">
        <w:rPr>
          <w:rFonts w:cs="Calibri"/>
          <w:b/>
          <w:sz w:val="20"/>
          <w:szCs w:val="20"/>
        </w:rPr>
        <w:t xml:space="preserve">ej </w:t>
      </w:r>
      <w:r w:rsidR="00033CEB">
        <w:rPr>
          <w:rFonts w:cs="Calibri"/>
          <w:b/>
          <w:sz w:val="20"/>
          <w:szCs w:val="20"/>
        </w:rPr>
        <w:t xml:space="preserve"> </w:t>
      </w:r>
      <w:r w:rsidRPr="003016A1">
        <w:rPr>
          <w:rFonts w:cs="Calibri"/>
          <w:b/>
          <w:sz w:val="20"/>
          <w:szCs w:val="20"/>
        </w:rPr>
        <w:t>tabel</w:t>
      </w:r>
      <w:r w:rsidR="005A3252">
        <w:rPr>
          <w:rFonts w:cs="Calibri"/>
          <w:b/>
          <w:sz w:val="20"/>
          <w:szCs w:val="20"/>
        </w:rPr>
        <w:t>i</w:t>
      </w:r>
      <w:r w:rsidR="00E02360" w:rsidRPr="003016A1">
        <w:rPr>
          <w:rFonts w:cs="Calibri"/>
          <w:b/>
          <w:sz w:val="20"/>
          <w:szCs w:val="20"/>
        </w:rPr>
        <w:t xml:space="preserve"> cenow</w:t>
      </w:r>
      <w:r w:rsidR="005A3252">
        <w:rPr>
          <w:rFonts w:cs="Calibri"/>
          <w:b/>
          <w:sz w:val="20"/>
          <w:szCs w:val="20"/>
        </w:rPr>
        <w:t>ej</w:t>
      </w:r>
      <w:r w:rsidR="0041530B" w:rsidRPr="003016A1">
        <w:rPr>
          <w:rFonts w:cs="Calibri"/>
          <w:b/>
          <w:bCs/>
          <w:i/>
          <w:sz w:val="20"/>
          <w:szCs w:val="20"/>
        </w:rPr>
        <w:t>:</w:t>
      </w:r>
    </w:p>
    <w:p w14:paraId="13E5182E" w14:textId="66CD8709" w:rsidR="005F7849" w:rsidRDefault="005F7849" w:rsidP="005F7849">
      <w:pPr>
        <w:widowControl w:val="0"/>
        <w:suppressAutoHyphens/>
        <w:spacing w:line="276" w:lineRule="auto"/>
        <w:ind w:left="360"/>
        <w:rPr>
          <w:rFonts w:eastAsia="Arial Unicode MS" w:cs="Calibri"/>
          <w:b/>
          <w:sz w:val="20"/>
          <w:szCs w:val="20"/>
        </w:rPr>
      </w:pPr>
    </w:p>
    <w:p w14:paraId="49A945F1" w14:textId="77777777" w:rsidR="00147CBD" w:rsidRDefault="00147CBD" w:rsidP="001142FD">
      <w:pPr>
        <w:widowControl w:val="0"/>
        <w:suppressAutoHyphens/>
        <w:spacing w:line="276" w:lineRule="auto"/>
        <w:jc w:val="left"/>
        <w:rPr>
          <w:rFonts w:eastAsia="Arial Unicode MS" w:cs="Calibri"/>
          <w:sz w:val="20"/>
          <w:szCs w:val="20"/>
        </w:rPr>
        <w:sectPr w:rsidR="00147CBD" w:rsidSect="009F6956">
          <w:headerReference w:type="default" r:id="rId11"/>
          <w:footerReference w:type="default" r:id="rId12"/>
          <w:pgSz w:w="11907" w:h="16840" w:code="9"/>
          <w:pgMar w:top="1417" w:right="1417" w:bottom="1276" w:left="1417" w:header="737" w:footer="850" w:gutter="0"/>
          <w:pgNumType w:start="1"/>
          <w:cols w:space="708"/>
          <w:noEndnote/>
          <w:docGrid w:linePitch="326"/>
        </w:sectPr>
      </w:pPr>
    </w:p>
    <w:p w14:paraId="44EDE5E9" w14:textId="0EF6E2F3" w:rsidR="003459B6" w:rsidRDefault="003459B6" w:rsidP="001142FD">
      <w:pPr>
        <w:widowControl w:val="0"/>
        <w:suppressAutoHyphens/>
        <w:spacing w:line="276" w:lineRule="auto"/>
        <w:jc w:val="left"/>
        <w:rPr>
          <w:rFonts w:eastAsia="Arial Unicode MS" w:cs="Calibri"/>
          <w:sz w:val="20"/>
          <w:szCs w:val="20"/>
        </w:rPr>
      </w:pPr>
    </w:p>
    <w:tbl>
      <w:tblPr>
        <w:tblW w:w="521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
        <w:gridCol w:w="2162"/>
        <w:gridCol w:w="1821"/>
        <w:gridCol w:w="663"/>
        <w:gridCol w:w="1202"/>
        <w:gridCol w:w="1276"/>
        <w:gridCol w:w="1417"/>
        <w:gridCol w:w="993"/>
        <w:gridCol w:w="1275"/>
        <w:gridCol w:w="1700"/>
        <w:gridCol w:w="1700"/>
      </w:tblGrid>
      <w:tr w:rsidR="00367BC7" w:rsidRPr="00B604A1" w14:paraId="21566A50" w14:textId="529B8E04" w:rsidTr="00367BC7">
        <w:trPr>
          <w:trHeight w:val="901"/>
        </w:trPr>
        <w:tc>
          <w:tcPr>
            <w:tcW w:w="531" w:type="dxa"/>
            <w:shd w:val="clear" w:color="auto" w:fill="D9D9D9" w:themeFill="background1" w:themeFillShade="D9"/>
            <w:vAlign w:val="center"/>
          </w:tcPr>
          <w:p w14:paraId="45D012B2" w14:textId="77777777" w:rsidR="00367BC7" w:rsidRPr="008C52EE" w:rsidRDefault="00367BC7" w:rsidP="008C52EE">
            <w:pPr>
              <w:jc w:val="center"/>
              <w:rPr>
                <w:rFonts w:asciiTheme="minorHAnsi" w:hAnsiTheme="minorHAnsi" w:cstheme="minorHAnsi"/>
                <w:b/>
                <w:color w:val="000000"/>
                <w:sz w:val="18"/>
                <w:szCs w:val="18"/>
              </w:rPr>
            </w:pPr>
            <w:r w:rsidRPr="008C52EE">
              <w:rPr>
                <w:rFonts w:asciiTheme="minorHAnsi" w:hAnsiTheme="minorHAnsi" w:cstheme="minorHAnsi"/>
                <w:b/>
                <w:color w:val="000000"/>
                <w:sz w:val="18"/>
                <w:szCs w:val="18"/>
              </w:rPr>
              <w:t>Lp.</w:t>
            </w:r>
          </w:p>
        </w:tc>
        <w:tc>
          <w:tcPr>
            <w:tcW w:w="2162" w:type="dxa"/>
            <w:shd w:val="clear" w:color="auto" w:fill="D9D9D9" w:themeFill="background1" w:themeFillShade="D9"/>
            <w:vAlign w:val="center"/>
          </w:tcPr>
          <w:p w14:paraId="5A6A14ED" w14:textId="77777777" w:rsidR="00367BC7" w:rsidRPr="008C52EE" w:rsidRDefault="00367BC7" w:rsidP="008C52EE">
            <w:pPr>
              <w:jc w:val="center"/>
              <w:rPr>
                <w:b/>
                <w:sz w:val="18"/>
                <w:szCs w:val="18"/>
              </w:rPr>
            </w:pPr>
            <w:r w:rsidRPr="008C52EE">
              <w:rPr>
                <w:b/>
                <w:sz w:val="18"/>
                <w:szCs w:val="18"/>
              </w:rPr>
              <w:t>Nazwa oprogramowania</w:t>
            </w:r>
          </w:p>
        </w:tc>
        <w:tc>
          <w:tcPr>
            <w:tcW w:w="1821" w:type="dxa"/>
            <w:shd w:val="clear" w:color="auto" w:fill="D9D9D9" w:themeFill="background1" w:themeFillShade="D9"/>
            <w:vAlign w:val="center"/>
          </w:tcPr>
          <w:p w14:paraId="32B1A5E9" w14:textId="77777777" w:rsidR="00367BC7" w:rsidRPr="008C52EE" w:rsidRDefault="00367BC7" w:rsidP="008C52EE">
            <w:pPr>
              <w:jc w:val="center"/>
              <w:rPr>
                <w:b/>
                <w:sz w:val="18"/>
                <w:szCs w:val="18"/>
              </w:rPr>
            </w:pPr>
            <w:r w:rsidRPr="008C52EE">
              <w:rPr>
                <w:b/>
                <w:sz w:val="18"/>
                <w:szCs w:val="18"/>
              </w:rPr>
              <w:t>Oprogramowanie równoważne</w:t>
            </w:r>
          </w:p>
        </w:tc>
        <w:tc>
          <w:tcPr>
            <w:tcW w:w="663" w:type="dxa"/>
            <w:shd w:val="clear" w:color="auto" w:fill="D9D9D9" w:themeFill="background1" w:themeFillShade="D9"/>
            <w:vAlign w:val="center"/>
          </w:tcPr>
          <w:p w14:paraId="64369F01" w14:textId="77777777" w:rsidR="00367BC7" w:rsidRPr="008C52EE" w:rsidRDefault="00367BC7" w:rsidP="008C52EE">
            <w:pPr>
              <w:jc w:val="center"/>
              <w:rPr>
                <w:b/>
                <w:sz w:val="18"/>
                <w:szCs w:val="18"/>
              </w:rPr>
            </w:pPr>
            <w:r w:rsidRPr="008C52EE">
              <w:rPr>
                <w:b/>
                <w:sz w:val="18"/>
                <w:szCs w:val="18"/>
              </w:rPr>
              <w:t>Liczba licencji</w:t>
            </w:r>
          </w:p>
        </w:tc>
        <w:tc>
          <w:tcPr>
            <w:tcW w:w="1202" w:type="dxa"/>
            <w:shd w:val="clear" w:color="auto" w:fill="D9D9D9" w:themeFill="background1" w:themeFillShade="D9"/>
            <w:vAlign w:val="center"/>
          </w:tcPr>
          <w:p w14:paraId="1E7ECE85" w14:textId="7AEE3DE6" w:rsidR="00367BC7" w:rsidRPr="008C52EE" w:rsidRDefault="00367BC7" w:rsidP="008C52EE">
            <w:pPr>
              <w:jc w:val="center"/>
              <w:rPr>
                <w:b/>
                <w:sz w:val="18"/>
                <w:szCs w:val="18"/>
              </w:rPr>
            </w:pPr>
            <w:r w:rsidRPr="008C52EE">
              <w:rPr>
                <w:b/>
                <w:sz w:val="18"/>
                <w:szCs w:val="18"/>
              </w:rPr>
              <w:t>Ważność licencji</w:t>
            </w:r>
          </w:p>
        </w:tc>
        <w:tc>
          <w:tcPr>
            <w:tcW w:w="1276" w:type="dxa"/>
            <w:shd w:val="clear" w:color="auto" w:fill="D9D9D9" w:themeFill="background1" w:themeFillShade="D9"/>
            <w:vAlign w:val="center"/>
          </w:tcPr>
          <w:p w14:paraId="01C5800A" w14:textId="77777777" w:rsidR="00367BC7" w:rsidRPr="008C52EE" w:rsidRDefault="00367BC7" w:rsidP="008C52EE">
            <w:pPr>
              <w:jc w:val="center"/>
              <w:rPr>
                <w:b/>
                <w:sz w:val="18"/>
                <w:szCs w:val="18"/>
              </w:rPr>
            </w:pPr>
            <w:r w:rsidRPr="008C52EE">
              <w:rPr>
                <w:b/>
                <w:sz w:val="18"/>
                <w:szCs w:val="18"/>
              </w:rPr>
              <w:t>Cena jednostkowa netto w PLN</w:t>
            </w:r>
          </w:p>
        </w:tc>
        <w:tc>
          <w:tcPr>
            <w:tcW w:w="1417" w:type="dxa"/>
            <w:shd w:val="clear" w:color="auto" w:fill="D9D9D9" w:themeFill="background1" w:themeFillShade="D9"/>
            <w:vAlign w:val="center"/>
          </w:tcPr>
          <w:p w14:paraId="6BF37DC0" w14:textId="77777777" w:rsidR="00367BC7" w:rsidRPr="008C52EE" w:rsidRDefault="00367BC7" w:rsidP="008C52EE">
            <w:pPr>
              <w:jc w:val="center"/>
              <w:rPr>
                <w:b/>
                <w:sz w:val="18"/>
                <w:szCs w:val="18"/>
              </w:rPr>
            </w:pPr>
            <w:r w:rsidRPr="008C52EE">
              <w:rPr>
                <w:b/>
                <w:sz w:val="18"/>
                <w:szCs w:val="18"/>
              </w:rPr>
              <w:t>Wartość netto w PLN</w:t>
            </w:r>
          </w:p>
          <w:p w14:paraId="10CDAA32" w14:textId="2108D43B" w:rsidR="00367BC7" w:rsidRPr="008C52EE" w:rsidRDefault="00367BC7" w:rsidP="008C52EE">
            <w:pPr>
              <w:jc w:val="center"/>
              <w:rPr>
                <w:b/>
                <w:sz w:val="18"/>
                <w:szCs w:val="18"/>
              </w:rPr>
            </w:pPr>
            <w:r w:rsidRPr="008C52EE">
              <w:rPr>
                <w:b/>
                <w:sz w:val="18"/>
                <w:szCs w:val="18"/>
              </w:rPr>
              <w:t>(kol.4 x kol.6)</w:t>
            </w:r>
          </w:p>
        </w:tc>
        <w:tc>
          <w:tcPr>
            <w:tcW w:w="993" w:type="dxa"/>
            <w:shd w:val="clear" w:color="auto" w:fill="D9D9D9" w:themeFill="background1" w:themeFillShade="D9"/>
            <w:vAlign w:val="center"/>
          </w:tcPr>
          <w:p w14:paraId="3D06FA3D" w14:textId="77777777" w:rsidR="00367BC7" w:rsidRPr="008C52EE" w:rsidRDefault="00367BC7" w:rsidP="008C52EE">
            <w:pPr>
              <w:ind w:left="-66" w:right="-71" w:firstLine="66"/>
              <w:jc w:val="center"/>
              <w:rPr>
                <w:b/>
                <w:sz w:val="18"/>
                <w:szCs w:val="18"/>
              </w:rPr>
            </w:pPr>
            <w:r w:rsidRPr="008C52EE">
              <w:rPr>
                <w:b/>
                <w:sz w:val="18"/>
                <w:szCs w:val="18"/>
              </w:rPr>
              <w:t>Stawka podatku VAT w %</w:t>
            </w:r>
          </w:p>
        </w:tc>
        <w:tc>
          <w:tcPr>
            <w:tcW w:w="1275" w:type="dxa"/>
            <w:shd w:val="clear" w:color="auto" w:fill="D9D9D9" w:themeFill="background1" w:themeFillShade="D9"/>
            <w:vAlign w:val="center"/>
          </w:tcPr>
          <w:p w14:paraId="4FBAB7DF" w14:textId="77777777" w:rsidR="00367BC7" w:rsidRPr="008C52EE" w:rsidRDefault="00367BC7" w:rsidP="008C52EE">
            <w:pPr>
              <w:jc w:val="center"/>
              <w:rPr>
                <w:b/>
                <w:sz w:val="18"/>
                <w:szCs w:val="18"/>
              </w:rPr>
            </w:pPr>
            <w:r w:rsidRPr="008C52EE">
              <w:rPr>
                <w:b/>
                <w:sz w:val="18"/>
                <w:szCs w:val="18"/>
              </w:rPr>
              <w:t>Kwota podatku VAT w PLN</w:t>
            </w:r>
          </w:p>
          <w:p w14:paraId="492CCB51" w14:textId="30B7DC66" w:rsidR="00367BC7" w:rsidRPr="008C52EE" w:rsidRDefault="00367BC7" w:rsidP="008C52EE">
            <w:pPr>
              <w:jc w:val="center"/>
              <w:rPr>
                <w:b/>
                <w:sz w:val="18"/>
                <w:szCs w:val="18"/>
              </w:rPr>
            </w:pPr>
            <w:r w:rsidRPr="008C52EE">
              <w:rPr>
                <w:b/>
                <w:sz w:val="18"/>
                <w:szCs w:val="18"/>
              </w:rPr>
              <w:t>(kol. 7 x kol. 8)</w:t>
            </w:r>
          </w:p>
        </w:tc>
        <w:tc>
          <w:tcPr>
            <w:tcW w:w="1700" w:type="dxa"/>
            <w:shd w:val="clear" w:color="auto" w:fill="D9D9D9" w:themeFill="background1" w:themeFillShade="D9"/>
            <w:vAlign w:val="center"/>
          </w:tcPr>
          <w:p w14:paraId="309D9270" w14:textId="77777777" w:rsidR="00367BC7" w:rsidRPr="008C52EE" w:rsidRDefault="00367BC7" w:rsidP="008C52EE">
            <w:pPr>
              <w:jc w:val="center"/>
              <w:rPr>
                <w:b/>
                <w:sz w:val="18"/>
                <w:szCs w:val="18"/>
              </w:rPr>
            </w:pPr>
            <w:r w:rsidRPr="008C52EE">
              <w:rPr>
                <w:b/>
                <w:sz w:val="18"/>
                <w:szCs w:val="18"/>
              </w:rPr>
              <w:t>Wartość brutto w PLN</w:t>
            </w:r>
          </w:p>
          <w:p w14:paraId="5680AC14" w14:textId="5F10C1DF" w:rsidR="00367BC7" w:rsidRPr="008C52EE" w:rsidRDefault="00367BC7" w:rsidP="008C52EE">
            <w:pPr>
              <w:jc w:val="center"/>
              <w:rPr>
                <w:b/>
                <w:sz w:val="18"/>
                <w:szCs w:val="18"/>
              </w:rPr>
            </w:pPr>
            <w:r w:rsidRPr="008C52EE">
              <w:rPr>
                <w:b/>
                <w:sz w:val="18"/>
                <w:szCs w:val="18"/>
              </w:rPr>
              <w:t>(kol. 7 + kol. 9)</w:t>
            </w:r>
          </w:p>
        </w:tc>
        <w:tc>
          <w:tcPr>
            <w:tcW w:w="1700" w:type="dxa"/>
            <w:shd w:val="clear" w:color="auto" w:fill="D9D9D9" w:themeFill="background1" w:themeFillShade="D9"/>
          </w:tcPr>
          <w:p w14:paraId="34A406BF" w14:textId="29D6ED65" w:rsidR="00367BC7" w:rsidRPr="008C52EE" w:rsidRDefault="00367BC7" w:rsidP="008C52EE">
            <w:pPr>
              <w:jc w:val="center"/>
              <w:rPr>
                <w:b/>
                <w:sz w:val="18"/>
                <w:szCs w:val="18"/>
              </w:rPr>
            </w:pPr>
            <w:r>
              <w:rPr>
                <w:b/>
                <w:sz w:val="18"/>
                <w:szCs w:val="18"/>
              </w:rPr>
              <w:t>Ważność wsparcia</w:t>
            </w:r>
          </w:p>
        </w:tc>
      </w:tr>
      <w:tr w:rsidR="00367BC7" w:rsidRPr="00B604A1" w14:paraId="1979C571" w14:textId="41525B2C" w:rsidTr="00367BC7">
        <w:trPr>
          <w:trHeight w:val="362"/>
        </w:trPr>
        <w:tc>
          <w:tcPr>
            <w:tcW w:w="531" w:type="dxa"/>
            <w:shd w:val="clear" w:color="auto" w:fill="F2F2F2" w:themeFill="background1" w:themeFillShade="F2"/>
            <w:vAlign w:val="center"/>
          </w:tcPr>
          <w:p w14:paraId="4DA34E50" w14:textId="6464EE71" w:rsidR="00367BC7" w:rsidRDefault="00367BC7" w:rsidP="008C52EE">
            <w:pPr>
              <w:jc w:val="center"/>
              <w:rPr>
                <w:rFonts w:eastAsia="Arial Unicode MS" w:cs="Calibri"/>
                <w:sz w:val="20"/>
                <w:szCs w:val="20"/>
              </w:rPr>
            </w:pPr>
            <w:r w:rsidRPr="001768ED">
              <w:rPr>
                <w:rFonts w:asciiTheme="minorHAnsi" w:hAnsiTheme="minorHAnsi" w:cstheme="minorHAnsi"/>
                <w:b/>
                <w:sz w:val="16"/>
                <w:szCs w:val="16"/>
              </w:rPr>
              <w:t>Kol.1</w:t>
            </w:r>
          </w:p>
        </w:tc>
        <w:tc>
          <w:tcPr>
            <w:tcW w:w="2162" w:type="dxa"/>
            <w:shd w:val="clear" w:color="auto" w:fill="F2F2F2" w:themeFill="background1" w:themeFillShade="F2"/>
            <w:vAlign w:val="center"/>
          </w:tcPr>
          <w:p w14:paraId="0D00349F" w14:textId="0F1C47CF" w:rsidR="00367BC7" w:rsidRPr="00B604A1" w:rsidRDefault="00367BC7" w:rsidP="008C52EE">
            <w:pPr>
              <w:jc w:val="center"/>
              <w:rPr>
                <w:sz w:val="18"/>
                <w:szCs w:val="18"/>
              </w:rPr>
            </w:pPr>
            <w:r w:rsidRPr="001768ED">
              <w:rPr>
                <w:rFonts w:asciiTheme="minorHAnsi" w:hAnsiTheme="minorHAnsi" w:cstheme="minorHAnsi"/>
                <w:b/>
                <w:sz w:val="16"/>
                <w:szCs w:val="16"/>
              </w:rPr>
              <w:t>Kol.2</w:t>
            </w:r>
          </w:p>
        </w:tc>
        <w:tc>
          <w:tcPr>
            <w:tcW w:w="1821" w:type="dxa"/>
            <w:shd w:val="clear" w:color="auto" w:fill="F2F2F2" w:themeFill="background1" w:themeFillShade="F2"/>
            <w:vAlign w:val="center"/>
          </w:tcPr>
          <w:p w14:paraId="5BEF7E45" w14:textId="4AFB931C" w:rsidR="00367BC7" w:rsidRPr="00B604A1" w:rsidRDefault="00367BC7" w:rsidP="008C52EE">
            <w:pPr>
              <w:jc w:val="center"/>
              <w:rPr>
                <w:sz w:val="18"/>
                <w:szCs w:val="18"/>
              </w:rPr>
            </w:pPr>
            <w:r w:rsidRPr="001768ED">
              <w:rPr>
                <w:rFonts w:asciiTheme="minorHAnsi" w:hAnsiTheme="minorHAnsi" w:cstheme="minorHAnsi"/>
                <w:b/>
                <w:sz w:val="16"/>
                <w:szCs w:val="16"/>
              </w:rPr>
              <w:t>Kol.3</w:t>
            </w:r>
          </w:p>
        </w:tc>
        <w:tc>
          <w:tcPr>
            <w:tcW w:w="663" w:type="dxa"/>
            <w:shd w:val="clear" w:color="auto" w:fill="F2F2F2" w:themeFill="background1" w:themeFillShade="F2"/>
            <w:vAlign w:val="center"/>
          </w:tcPr>
          <w:p w14:paraId="0DCBF3FD" w14:textId="30477AE1" w:rsidR="00367BC7" w:rsidRPr="008C52EE" w:rsidRDefault="00367BC7" w:rsidP="008C52EE">
            <w:pPr>
              <w:jc w:val="center"/>
              <w:rPr>
                <w:sz w:val="18"/>
                <w:szCs w:val="18"/>
              </w:rPr>
            </w:pPr>
            <w:r w:rsidRPr="001768ED">
              <w:rPr>
                <w:rFonts w:asciiTheme="minorHAnsi" w:hAnsiTheme="minorHAnsi" w:cstheme="minorHAnsi"/>
                <w:b/>
                <w:sz w:val="16"/>
                <w:szCs w:val="16"/>
              </w:rPr>
              <w:t>Kol.4</w:t>
            </w:r>
          </w:p>
        </w:tc>
        <w:tc>
          <w:tcPr>
            <w:tcW w:w="1202" w:type="dxa"/>
            <w:shd w:val="clear" w:color="auto" w:fill="F2F2F2" w:themeFill="background1" w:themeFillShade="F2"/>
            <w:vAlign w:val="center"/>
          </w:tcPr>
          <w:p w14:paraId="645BD8FF" w14:textId="4141DE2F" w:rsidR="00367BC7" w:rsidRPr="00B604A1" w:rsidRDefault="00367BC7" w:rsidP="008C52EE">
            <w:pPr>
              <w:jc w:val="center"/>
              <w:rPr>
                <w:sz w:val="18"/>
                <w:szCs w:val="18"/>
              </w:rPr>
            </w:pPr>
            <w:r w:rsidRPr="001768ED">
              <w:rPr>
                <w:rFonts w:asciiTheme="minorHAnsi" w:hAnsiTheme="minorHAnsi" w:cstheme="minorHAnsi"/>
                <w:b/>
                <w:sz w:val="16"/>
                <w:szCs w:val="16"/>
              </w:rPr>
              <w:t>Kol.5</w:t>
            </w:r>
          </w:p>
        </w:tc>
        <w:tc>
          <w:tcPr>
            <w:tcW w:w="1276" w:type="dxa"/>
            <w:shd w:val="clear" w:color="auto" w:fill="F2F2F2" w:themeFill="background1" w:themeFillShade="F2"/>
            <w:vAlign w:val="center"/>
          </w:tcPr>
          <w:p w14:paraId="32A08F4C" w14:textId="16F57FC0" w:rsidR="00367BC7" w:rsidRPr="00B604A1" w:rsidRDefault="00367BC7" w:rsidP="008C52EE">
            <w:pPr>
              <w:jc w:val="center"/>
              <w:rPr>
                <w:sz w:val="18"/>
                <w:szCs w:val="18"/>
              </w:rPr>
            </w:pPr>
            <w:r w:rsidRPr="001768ED">
              <w:rPr>
                <w:rFonts w:asciiTheme="minorHAnsi" w:hAnsiTheme="minorHAnsi" w:cstheme="minorHAnsi"/>
                <w:b/>
                <w:sz w:val="16"/>
                <w:szCs w:val="16"/>
              </w:rPr>
              <w:t>Kol.6</w:t>
            </w:r>
          </w:p>
        </w:tc>
        <w:tc>
          <w:tcPr>
            <w:tcW w:w="1417" w:type="dxa"/>
            <w:shd w:val="clear" w:color="auto" w:fill="F2F2F2" w:themeFill="background1" w:themeFillShade="F2"/>
            <w:vAlign w:val="center"/>
          </w:tcPr>
          <w:p w14:paraId="54A61639" w14:textId="6332B7F3" w:rsidR="00367BC7" w:rsidRPr="00B604A1" w:rsidRDefault="00367BC7" w:rsidP="008C52EE">
            <w:pPr>
              <w:jc w:val="center"/>
              <w:rPr>
                <w:sz w:val="18"/>
                <w:szCs w:val="18"/>
              </w:rPr>
            </w:pPr>
            <w:r w:rsidRPr="001768ED">
              <w:rPr>
                <w:rFonts w:asciiTheme="minorHAnsi" w:hAnsiTheme="minorHAnsi" w:cstheme="minorHAnsi"/>
                <w:b/>
                <w:sz w:val="16"/>
                <w:szCs w:val="16"/>
              </w:rPr>
              <w:t>Kol.7</w:t>
            </w:r>
          </w:p>
        </w:tc>
        <w:tc>
          <w:tcPr>
            <w:tcW w:w="993" w:type="dxa"/>
            <w:shd w:val="clear" w:color="auto" w:fill="F2F2F2" w:themeFill="background1" w:themeFillShade="F2"/>
            <w:vAlign w:val="center"/>
          </w:tcPr>
          <w:p w14:paraId="02AF6AB8" w14:textId="2BC7BEE5" w:rsidR="00367BC7" w:rsidRPr="00B604A1" w:rsidRDefault="00367BC7" w:rsidP="008C52EE">
            <w:pPr>
              <w:ind w:left="-66" w:right="-71" w:firstLine="66"/>
              <w:jc w:val="center"/>
              <w:rPr>
                <w:sz w:val="18"/>
                <w:szCs w:val="18"/>
              </w:rPr>
            </w:pPr>
            <w:r>
              <w:rPr>
                <w:rFonts w:asciiTheme="minorHAnsi" w:hAnsiTheme="minorHAnsi" w:cstheme="minorHAnsi"/>
                <w:b/>
                <w:sz w:val="16"/>
                <w:szCs w:val="16"/>
              </w:rPr>
              <w:t>Kol.8</w:t>
            </w:r>
          </w:p>
        </w:tc>
        <w:tc>
          <w:tcPr>
            <w:tcW w:w="1275" w:type="dxa"/>
            <w:shd w:val="clear" w:color="auto" w:fill="F2F2F2" w:themeFill="background1" w:themeFillShade="F2"/>
            <w:vAlign w:val="center"/>
          </w:tcPr>
          <w:p w14:paraId="1E9DB870" w14:textId="6E2CEFF0" w:rsidR="00367BC7" w:rsidRPr="00B604A1" w:rsidRDefault="00367BC7" w:rsidP="008C52EE">
            <w:pPr>
              <w:jc w:val="center"/>
              <w:rPr>
                <w:sz w:val="18"/>
                <w:szCs w:val="18"/>
              </w:rPr>
            </w:pPr>
            <w:r>
              <w:rPr>
                <w:rFonts w:asciiTheme="minorHAnsi" w:hAnsiTheme="minorHAnsi" w:cstheme="minorHAnsi"/>
                <w:b/>
                <w:sz w:val="16"/>
                <w:szCs w:val="16"/>
              </w:rPr>
              <w:t>Kol.9</w:t>
            </w:r>
          </w:p>
        </w:tc>
        <w:tc>
          <w:tcPr>
            <w:tcW w:w="1700" w:type="dxa"/>
            <w:shd w:val="clear" w:color="auto" w:fill="F2F2F2" w:themeFill="background1" w:themeFillShade="F2"/>
            <w:vAlign w:val="center"/>
          </w:tcPr>
          <w:p w14:paraId="23B95EE2" w14:textId="457DC1EA" w:rsidR="00367BC7" w:rsidRPr="00B604A1" w:rsidRDefault="00367BC7" w:rsidP="008C52EE">
            <w:pPr>
              <w:jc w:val="center"/>
              <w:rPr>
                <w:sz w:val="18"/>
                <w:szCs w:val="18"/>
              </w:rPr>
            </w:pPr>
            <w:r>
              <w:rPr>
                <w:rFonts w:asciiTheme="minorHAnsi" w:hAnsiTheme="minorHAnsi" w:cstheme="minorHAnsi"/>
                <w:b/>
                <w:sz w:val="16"/>
                <w:szCs w:val="16"/>
              </w:rPr>
              <w:t>Kol.10</w:t>
            </w:r>
          </w:p>
        </w:tc>
        <w:tc>
          <w:tcPr>
            <w:tcW w:w="1700" w:type="dxa"/>
            <w:shd w:val="clear" w:color="auto" w:fill="F2F2F2" w:themeFill="background1" w:themeFillShade="F2"/>
          </w:tcPr>
          <w:p w14:paraId="0F807763" w14:textId="1E4AA606" w:rsidR="00367BC7" w:rsidRDefault="00367BC7" w:rsidP="008C52EE">
            <w:pPr>
              <w:jc w:val="center"/>
              <w:rPr>
                <w:rFonts w:asciiTheme="minorHAnsi" w:hAnsiTheme="minorHAnsi" w:cstheme="minorHAnsi"/>
                <w:b/>
                <w:sz w:val="16"/>
                <w:szCs w:val="16"/>
              </w:rPr>
            </w:pPr>
            <w:r>
              <w:rPr>
                <w:rFonts w:asciiTheme="minorHAnsi" w:hAnsiTheme="minorHAnsi" w:cstheme="minorHAnsi"/>
                <w:b/>
                <w:sz w:val="16"/>
                <w:szCs w:val="16"/>
              </w:rPr>
              <w:t>Kol.11</w:t>
            </w:r>
          </w:p>
        </w:tc>
      </w:tr>
      <w:tr w:rsidR="00367BC7" w:rsidRPr="00B604A1" w14:paraId="0D3BBA3D" w14:textId="7AAE1E2B" w:rsidTr="00367BC7">
        <w:trPr>
          <w:trHeight w:val="901"/>
        </w:trPr>
        <w:tc>
          <w:tcPr>
            <w:tcW w:w="531" w:type="dxa"/>
            <w:shd w:val="clear" w:color="auto" w:fill="auto"/>
            <w:vAlign w:val="center"/>
          </w:tcPr>
          <w:p w14:paraId="0B3939E2" w14:textId="77777777" w:rsidR="00367BC7" w:rsidRPr="00B604A1" w:rsidRDefault="00367BC7" w:rsidP="008C52EE">
            <w:pPr>
              <w:jc w:val="center"/>
              <w:rPr>
                <w:rFonts w:asciiTheme="minorHAnsi" w:hAnsiTheme="minorHAnsi" w:cstheme="minorHAnsi"/>
                <w:color w:val="000000"/>
                <w:sz w:val="18"/>
                <w:szCs w:val="18"/>
              </w:rPr>
            </w:pPr>
            <w:r w:rsidRPr="00B604A1">
              <w:rPr>
                <w:rFonts w:asciiTheme="minorHAnsi" w:hAnsiTheme="minorHAnsi" w:cstheme="minorHAnsi"/>
                <w:color w:val="000000"/>
                <w:sz w:val="18"/>
                <w:szCs w:val="18"/>
              </w:rPr>
              <w:t>1</w:t>
            </w:r>
          </w:p>
        </w:tc>
        <w:tc>
          <w:tcPr>
            <w:tcW w:w="2162" w:type="dxa"/>
            <w:shd w:val="clear" w:color="auto" w:fill="auto"/>
          </w:tcPr>
          <w:p w14:paraId="7DF7A682" w14:textId="55586223" w:rsidR="00367BC7" w:rsidRPr="00DE5826" w:rsidRDefault="00367BC7" w:rsidP="00300727">
            <w:pPr>
              <w:jc w:val="left"/>
              <w:rPr>
                <w:rFonts w:asciiTheme="minorHAnsi" w:eastAsia="Batang" w:hAnsiTheme="minorHAnsi" w:cstheme="minorHAnsi"/>
                <w:sz w:val="18"/>
                <w:szCs w:val="18"/>
                <w:lang w:val="en-US" w:eastAsia="ko-KR"/>
              </w:rPr>
            </w:pPr>
            <w:r w:rsidRPr="00DE5826">
              <w:rPr>
                <w:rFonts w:asciiTheme="minorHAnsi" w:hAnsiTheme="minorHAnsi" w:cstheme="minorHAnsi"/>
                <w:sz w:val="18"/>
                <w:szCs w:val="18"/>
              </w:rPr>
              <w:t xml:space="preserve">IBM Security QRadar Flows Capacity 100K Flows Per Minute License + SW Subscription &amp; Support </w:t>
            </w:r>
            <w:r w:rsidRPr="00B754D9">
              <w:rPr>
                <w:rFonts w:asciiTheme="minorHAnsi" w:hAnsiTheme="minorHAnsi" w:cstheme="minorHAnsi"/>
                <w:sz w:val="18"/>
                <w:szCs w:val="18"/>
              </w:rPr>
              <w:t>12</w:t>
            </w:r>
            <w:r w:rsidRPr="00DE5826">
              <w:rPr>
                <w:rFonts w:asciiTheme="minorHAnsi" w:hAnsiTheme="minorHAnsi" w:cstheme="minorHAnsi"/>
                <w:sz w:val="18"/>
                <w:szCs w:val="18"/>
              </w:rPr>
              <w:t xml:space="preserve"> Months</w:t>
            </w:r>
            <w:r w:rsidRPr="00DE5826" w:rsidDel="00C630D7">
              <w:rPr>
                <w:rFonts w:asciiTheme="minorHAnsi" w:eastAsia="Batang" w:hAnsiTheme="minorHAnsi" w:cstheme="minorHAnsi"/>
                <w:sz w:val="18"/>
                <w:szCs w:val="18"/>
                <w:lang w:val="en-US" w:eastAsia="ko-KR"/>
              </w:rPr>
              <w:t xml:space="preserve"> </w:t>
            </w:r>
          </w:p>
        </w:tc>
        <w:tc>
          <w:tcPr>
            <w:tcW w:w="1821" w:type="dxa"/>
            <w:tcBorders>
              <w:bottom w:val="single" w:sz="4" w:space="0" w:color="auto"/>
            </w:tcBorders>
            <w:shd w:val="clear" w:color="auto" w:fill="auto"/>
          </w:tcPr>
          <w:p w14:paraId="20BBBC2B" w14:textId="77777777" w:rsidR="00367BC7" w:rsidRPr="00B604A1" w:rsidRDefault="00367BC7" w:rsidP="008C52EE">
            <w:pPr>
              <w:jc w:val="center"/>
              <w:rPr>
                <w:rFonts w:asciiTheme="minorHAnsi" w:hAnsiTheme="minorHAnsi" w:cstheme="minorHAnsi"/>
                <w:color w:val="000000"/>
                <w:sz w:val="18"/>
                <w:szCs w:val="18"/>
              </w:rPr>
            </w:pPr>
            <w:r w:rsidRPr="00B604A1">
              <w:rPr>
                <w:rFonts w:cs="Calibri"/>
                <w:color w:val="000000"/>
                <w:sz w:val="18"/>
                <w:szCs w:val="18"/>
              </w:rPr>
              <w:t>Producent: *……………….</w:t>
            </w:r>
            <w:r w:rsidRPr="00B604A1">
              <w:rPr>
                <w:rFonts w:cs="Calibri"/>
                <w:color w:val="000000"/>
                <w:sz w:val="18"/>
                <w:szCs w:val="18"/>
              </w:rPr>
              <w:br/>
              <w:t>Nazwa licencji: **…………………….</w:t>
            </w:r>
          </w:p>
        </w:tc>
        <w:tc>
          <w:tcPr>
            <w:tcW w:w="663" w:type="dxa"/>
            <w:tcBorders>
              <w:bottom w:val="single" w:sz="4" w:space="0" w:color="auto"/>
            </w:tcBorders>
            <w:shd w:val="clear" w:color="auto" w:fill="auto"/>
            <w:vAlign w:val="center"/>
          </w:tcPr>
          <w:p w14:paraId="5D2E89AC" w14:textId="1BA28373" w:rsidR="00367BC7" w:rsidRPr="005137F2" w:rsidRDefault="00367BC7" w:rsidP="008C52EE">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10</w:t>
            </w:r>
          </w:p>
        </w:tc>
        <w:tc>
          <w:tcPr>
            <w:tcW w:w="1202" w:type="dxa"/>
            <w:tcBorders>
              <w:bottom w:val="single" w:sz="4" w:space="0" w:color="auto"/>
            </w:tcBorders>
            <w:shd w:val="clear" w:color="auto" w:fill="auto"/>
          </w:tcPr>
          <w:p w14:paraId="5D647355" w14:textId="4964BD22" w:rsidR="00367BC7" w:rsidRPr="00B604A1" w:rsidRDefault="00367BC7" w:rsidP="008C52EE">
            <w:pPr>
              <w:jc w:val="center"/>
              <w:rPr>
                <w:rFonts w:asciiTheme="minorHAnsi" w:hAnsiTheme="minorHAnsi" w:cstheme="minorHAnsi"/>
                <w:color w:val="000000"/>
                <w:sz w:val="18"/>
                <w:szCs w:val="18"/>
              </w:rPr>
            </w:pPr>
            <w:r w:rsidRPr="00B604A1">
              <w:rPr>
                <w:rFonts w:asciiTheme="minorHAnsi" w:hAnsiTheme="minorHAnsi" w:cstheme="minorHAnsi"/>
                <w:sz w:val="18"/>
                <w:szCs w:val="18"/>
                <w:lang w:eastAsia="en-US"/>
              </w:rPr>
              <w:t>Licencja bezterminowa</w:t>
            </w:r>
            <w:r>
              <w:rPr>
                <w:rFonts w:asciiTheme="minorHAnsi" w:hAnsiTheme="minorHAnsi" w:cstheme="minorHAnsi"/>
                <w:sz w:val="18"/>
                <w:szCs w:val="18"/>
                <w:lang w:eastAsia="en-US"/>
              </w:rPr>
              <w:t xml:space="preserve"> </w:t>
            </w:r>
          </w:p>
        </w:tc>
        <w:tc>
          <w:tcPr>
            <w:tcW w:w="1276" w:type="dxa"/>
            <w:shd w:val="clear" w:color="auto" w:fill="auto"/>
          </w:tcPr>
          <w:p w14:paraId="71A97AA3" w14:textId="77777777" w:rsidR="00367BC7" w:rsidRPr="00B604A1" w:rsidRDefault="00367BC7" w:rsidP="008C52EE">
            <w:pPr>
              <w:rPr>
                <w:rFonts w:asciiTheme="minorHAnsi" w:hAnsiTheme="minorHAnsi" w:cstheme="minorHAnsi"/>
                <w:color w:val="000000"/>
                <w:sz w:val="18"/>
                <w:szCs w:val="18"/>
              </w:rPr>
            </w:pPr>
          </w:p>
        </w:tc>
        <w:tc>
          <w:tcPr>
            <w:tcW w:w="1417" w:type="dxa"/>
            <w:shd w:val="clear" w:color="auto" w:fill="auto"/>
          </w:tcPr>
          <w:p w14:paraId="0DD2BB99" w14:textId="77777777" w:rsidR="00367BC7" w:rsidRPr="00B604A1" w:rsidRDefault="00367BC7" w:rsidP="008C52EE">
            <w:pPr>
              <w:jc w:val="center"/>
              <w:rPr>
                <w:rFonts w:asciiTheme="minorHAnsi" w:hAnsiTheme="minorHAnsi" w:cstheme="minorHAnsi"/>
                <w:color w:val="000000"/>
                <w:sz w:val="18"/>
                <w:szCs w:val="18"/>
              </w:rPr>
            </w:pPr>
          </w:p>
        </w:tc>
        <w:tc>
          <w:tcPr>
            <w:tcW w:w="993" w:type="dxa"/>
            <w:shd w:val="clear" w:color="auto" w:fill="auto"/>
          </w:tcPr>
          <w:p w14:paraId="6873A423" w14:textId="77777777" w:rsidR="00367BC7" w:rsidRPr="00B604A1" w:rsidRDefault="00367BC7" w:rsidP="008C52EE">
            <w:pPr>
              <w:jc w:val="center"/>
              <w:rPr>
                <w:rFonts w:asciiTheme="minorHAnsi" w:hAnsiTheme="minorHAnsi" w:cstheme="minorHAnsi"/>
                <w:color w:val="000000"/>
                <w:sz w:val="18"/>
                <w:szCs w:val="18"/>
              </w:rPr>
            </w:pPr>
          </w:p>
        </w:tc>
        <w:tc>
          <w:tcPr>
            <w:tcW w:w="1275" w:type="dxa"/>
            <w:shd w:val="clear" w:color="auto" w:fill="auto"/>
          </w:tcPr>
          <w:p w14:paraId="376CBE76" w14:textId="77777777" w:rsidR="00367BC7" w:rsidRPr="00B604A1" w:rsidRDefault="00367BC7" w:rsidP="008C52EE">
            <w:pPr>
              <w:jc w:val="center"/>
              <w:rPr>
                <w:rFonts w:asciiTheme="minorHAnsi" w:hAnsiTheme="minorHAnsi" w:cstheme="minorHAnsi"/>
                <w:color w:val="000000"/>
                <w:sz w:val="18"/>
                <w:szCs w:val="18"/>
              </w:rPr>
            </w:pPr>
          </w:p>
        </w:tc>
        <w:tc>
          <w:tcPr>
            <w:tcW w:w="1700" w:type="dxa"/>
            <w:shd w:val="clear" w:color="auto" w:fill="auto"/>
          </w:tcPr>
          <w:p w14:paraId="61D39659" w14:textId="77777777" w:rsidR="00367BC7" w:rsidRPr="00B604A1" w:rsidRDefault="00367BC7" w:rsidP="008C52EE">
            <w:pPr>
              <w:jc w:val="center"/>
              <w:rPr>
                <w:rFonts w:asciiTheme="minorHAnsi" w:hAnsiTheme="minorHAnsi" w:cstheme="minorHAnsi"/>
                <w:color w:val="000000"/>
                <w:sz w:val="18"/>
                <w:szCs w:val="18"/>
              </w:rPr>
            </w:pPr>
          </w:p>
        </w:tc>
        <w:tc>
          <w:tcPr>
            <w:tcW w:w="1700" w:type="dxa"/>
          </w:tcPr>
          <w:p w14:paraId="04C85F78" w14:textId="1585D100" w:rsidR="00367BC7" w:rsidRPr="00B604A1" w:rsidRDefault="00367BC7" w:rsidP="008C52EE">
            <w:pPr>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12 miesięcy </w:t>
            </w:r>
            <w:r w:rsidR="00A862AA">
              <w:rPr>
                <w:rFonts w:asciiTheme="minorHAnsi" w:hAnsiTheme="minorHAnsi" w:cstheme="minorHAnsi"/>
                <w:color w:val="000000"/>
                <w:sz w:val="18"/>
                <w:szCs w:val="18"/>
              </w:rPr>
              <w:t>(pierwszy rok)</w:t>
            </w:r>
          </w:p>
        </w:tc>
      </w:tr>
      <w:tr w:rsidR="00367BC7" w:rsidRPr="00B604A1" w14:paraId="1BF5079E" w14:textId="784B294A" w:rsidTr="00367BC7">
        <w:trPr>
          <w:trHeight w:val="901"/>
        </w:trPr>
        <w:tc>
          <w:tcPr>
            <w:tcW w:w="531" w:type="dxa"/>
            <w:shd w:val="clear" w:color="auto" w:fill="auto"/>
            <w:vAlign w:val="center"/>
          </w:tcPr>
          <w:p w14:paraId="71BBD65D" w14:textId="155EEC2E" w:rsidR="00367BC7" w:rsidRPr="00B604A1" w:rsidRDefault="00367BC7" w:rsidP="008C52EE">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2162" w:type="dxa"/>
            <w:shd w:val="clear" w:color="auto" w:fill="auto"/>
          </w:tcPr>
          <w:p w14:paraId="15C0C250" w14:textId="2905814C" w:rsidR="00367BC7" w:rsidRPr="00DE5826" w:rsidRDefault="00367BC7" w:rsidP="00300727">
            <w:pPr>
              <w:jc w:val="left"/>
              <w:rPr>
                <w:rFonts w:asciiTheme="minorHAnsi" w:eastAsia="Batang" w:hAnsiTheme="minorHAnsi" w:cstheme="minorHAnsi"/>
                <w:sz w:val="18"/>
                <w:szCs w:val="18"/>
                <w:lang w:val="en-US" w:eastAsia="ko-KR"/>
              </w:rPr>
            </w:pPr>
            <w:r w:rsidRPr="00DE5826">
              <w:rPr>
                <w:rFonts w:asciiTheme="minorHAnsi" w:hAnsiTheme="minorHAnsi" w:cstheme="minorHAnsi"/>
                <w:sz w:val="18"/>
                <w:szCs w:val="18"/>
              </w:rPr>
              <w:t>IBM Security QRadar Flows Capacity 100K Flows Per Minute Annual SW Subscription &amp; Support Renewal 12 Months</w:t>
            </w:r>
            <w:r w:rsidRPr="00DE5826" w:rsidDel="00C630D7">
              <w:rPr>
                <w:rFonts w:asciiTheme="minorHAnsi" w:eastAsia="Batang" w:hAnsiTheme="minorHAnsi" w:cstheme="minorHAnsi"/>
                <w:sz w:val="18"/>
                <w:szCs w:val="18"/>
                <w:lang w:val="en-US" w:eastAsia="ko-KR"/>
              </w:rPr>
              <w:t xml:space="preserve"> </w:t>
            </w:r>
          </w:p>
        </w:tc>
        <w:tc>
          <w:tcPr>
            <w:tcW w:w="1821" w:type="dxa"/>
            <w:tcBorders>
              <w:bottom w:val="single" w:sz="4" w:space="0" w:color="auto"/>
            </w:tcBorders>
            <w:shd w:val="clear" w:color="auto" w:fill="auto"/>
          </w:tcPr>
          <w:p w14:paraId="1EEB42BE" w14:textId="77777777" w:rsidR="00367BC7" w:rsidRPr="00B604A1" w:rsidRDefault="00367BC7" w:rsidP="008C52EE">
            <w:pPr>
              <w:jc w:val="center"/>
              <w:rPr>
                <w:rFonts w:asciiTheme="minorHAnsi" w:hAnsiTheme="minorHAnsi" w:cstheme="minorHAnsi"/>
                <w:color w:val="000000"/>
                <w:sz w:val="18"/>
                <w:szCs w:val="18"/>
              </w:rPr>
            </w:pPr>
            <w:r w:rsidRPr="00B604A1">
              <w:rPr>
                <w:rFonts w:cs="Calibri"/>
                <w:color w:val="000000"/>
                <w:sz w:val="18"/>
                <w:szCs w:val="18"/>
              </w:rPr>
              <w:t>Producent: *……………….</w:t>
            </w:r>
            <w:r w:rsidRPr="00B604A1">
              <w:rPr>
                <w:rFonts w:cs="Calibri"/>
                <w:color w:val="000000"/>
                <w:sz w:val="18"/>
                <w:szCs w:val="18"/>
              </w:rPr>
              <w:br/>
              <w:t>Nazwa licencji: **…………………….</w:t>
            </w:r>
          </w:p>
        </w:tc>
        <w:tc>
          <w:tcPr>
            <w:tcW w:w="663" w:type="dxa"/>
            <w:tcBorders>
              <w:bottom w:val="single" w:sz="4" w:space="0" w:color="auto"/>
            </w:tcBorders>
            <w:shd w:val="clear" w:color="auto" w:fill="auto"/>
            <w:vAlign w:val="center"/>
          </w:tcPr>
          <w:p w14:paraId="426C3808" w14:textId="424E198E" w:rsidR="00367BC7" w:rsidRPr="005137F2" w:rsidRDefault="00367BC7" w:rsidP="008C52EE">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10</w:t>
            </w:r>
          </w:p>
        </w:tc>
        <w:tc>
          <w:tcPr>
            <w:tcW w:w="1202" w:type="dxa"/>
            <w:tcBorders>
              <w:bottom w:val="single" w:sz="4" w:space="0" w:color="auto"/>
            </w:tcBorders>
            <w:shd w:val="clear" w:color="auto" w:fill="auto"/>
          </w:tcPr>
          <w:p w14:paraId="4CAE6FE9" w14:textId="77777777" w:rsidR="00367BC7" w:rsidRPr="00B604A1" w:rsidRDefault="00367BC7" w:rsidP="008C52EE">
            <w:pPr>
              <w:jc w:val="center"/>
              <w:rPr>
                <w:rFonts w:asciiTheme="minorHAnsi" w:hAnsiTheme="minorHAnsi" w:cstheme="minorHAnsi"/>
                <w:color w:val="000000"/>
                <w:sz w:val="18"/>
                <w:szCs w:val="18"/>
              </w:rPr>
            </w:pPr>
            <w:r w:rsidRPr="00B604A1">
              <w:rPr>
                <w:rFonts w:asciiTheme="minorHAnsi" w:hAnsiTheme="minorHAnsi" w:cstheme="minorHAnsi"/>
                <w:sz w:val="18"/>
                <w:szCs w:val="18"/>
                <w:lang w:eastAsia="en-US"/>
              </w:rPr>
              <w:t>Licencja bezterminowa</w:t>
            </w:r>
          </w:p>
        </w:tc>
        <w:tc>
          <w:tcPr>
            <w:tcW w:w="1276" w:type="dxa"/>
            <w:shd w:val="clear" w:color="auto" w:fill="auto"/>
          </w:tcPr>
          <w:p w14:paraId="5B0811CA" w14:textId="77777777" w:rsidR="00367BC7" w:rsidRPr="00B604A1" w:rsidRDefault="00367BC7" w:rsidP="008C52EE">
            <w:pPr>
              <w:jc w:val="center"/>
              <w:rPr>
                <w:rFonts w:asciiTheme="minorHAnsi" w:hAnsiTheme="minorHAnsi" w:cstheme="minorHAnsi"/>
                <w:color w:val="000000"/>
                <w:sz w:val="18"/>
                <w:szCs w:val="18"/>
              </w:rPr>
            </w:pPr>
          </w:p>
          <w:p w14:paraId="5F9F4B8C" w14:textId="77777777" w:rsidR="00367BC7" w:rsidRPr="00B604A1" w:rsidRDefault="00367BC7" w:rsidP="008C52EE">
            <w:pPr>
              <w:jc w:val="center"/>
              <w:rPr>
                <w:rFonts w:asciiTheme="minorHAnsi" w:hAnsiTheme="minorHAnsi" w:cstheme="minorHAnsi"/>
                <w:color w:val="000000"/>
                <w:sz w:val="18"/>
                <w:szCs w:val="18"/>
              </w:rPr>
            </w:pPr>
          </w:p>
        </w:tc>
        <w:tc>
          <w:tcPr>
            <w:tcW w:w="1417" w:type="dxa"/>
            <w:shd w:val="clear" w:color="auto" w:fill="auto"/>
          </w:tcPr>
          <w:p w14:paraId="7D22198A" w14:textId="77777777" w:rsidR="00367BC7" w:rsidRPr="00B604A1" w:rsidRDefault="00367BC7" w:rsidP="008C52EE">
            <w:pPr>
              <w:jc w:val="center"/>
              <w:rPr>
                <w:rFonts w:asciiTheme="minorHAnsi" w:hAnsiTheme="minorHAnsi" w:cstheme="minorHAnsi"/>
                <w:color w:val="000000"/>
                <w:sz w:val="18"/>
                <w:szCs w:val="18"/>
              </w:rPr>
            </w:pPr>
          </w:p>
        </w:tc>
        <w:tc>
          <w:tcPr>
            <w:tcW w:w="993" w:type="dxa"/>
            <w:shd w:val="clear" w:color="auto" w:fill="auto"/>
          </w:tcPr>
          <w:p w14:paraId="203AC19D" w14:textId="77777777" w:rsidR="00367BC7" w:rsidRPr="00B604A1" w:rsidRDefault="00367BC7" w:rsidP="008C52EE">
            <w:pPr>
              <w:jc w:val="center"/>
              <w:rPr>
                <w:rFonts w:asciiTheme="minorHAnsi" w:hAnsiTheme="minorHAnsi" w:cstheme="minorHAnsi"/>
                <w:color w:val="000000"/>
                <w:sz w:val="18"/>
                <w:szCs w:val="18"/>
              </w:rPr>
            </w:pPr>
          </w:p>
        </w:tc>
        <w:tc>
          <w:tcPr>
            <w:tcW w:w="1275" w:type="dxa"/>
            <w:shd w:val="clear" w:color="auto" w:fill="auto"/>
          </w:tcPr>
          <w:p w14:paraId="09226EE4" w14:textId="77777777" w:rsidR="00367BC7" w:rsidRPr="00B604A1" w:rsidRDefault="00367BC7" w:rsidP="008C52EE">
            <w:pPr>
              <w:jc w:val="center"/>
              <w:rPr>
                <w:rFonts w:asciiTheme="minorHAnsi" w:hAnsiTheme="minorHAnsi" w:cstheme="minorHAnsi"/>
                <w:color w:val="000000"/>
                <w:sz w:val="18"/>
                <w:szCs w:val="18"/>
              </w:rPr>
            </w:pPr>
          </w:p>
        </w:tc>
        <w:tc>
          <w:tcPr>
            <w:tcW w:w="1700" w:type="dxa"/>
            <w:shd w:val="clear" w:color="auto" w:fill="auto"/>
          </w:tcPr>
          <w:p w14:paraId="0904E5EA" w14:textId="77777777" w:rsidR="00367BC7" w:rsidRPr="00B604A1" w:rsidRDefault="00367BC7" w:rsidP="008C52EE">
            <w:pPr>
              <w:jc w:val="center"/>
              <w:rPr>
                <w:rFonts w:asciiTheme="minorHAnsi" w:hAnsiTheme="minorHAnsi" w:cstheme="minorHAnsi"/>
                <w:color w:val="000000"/>
                <w:sz w:val="18"/>
                <w:szCs w:val="18"/>
              </w:rPr>
            </w:pPr>
          </w:p>
        </w:tc>
        <w:tc>
          <w:tcPr>
            <w:tcW w:w="1700" w:type="dxa"/>
          </w:tcPr>
          <w:p w14:paraId="767C06CC" w14:textId="6C773961" w:rsidR="00367BC7" w:rsidRPr="00B604A1" w:rsidRDefault="00367BC7" w:rsidP="008C52EE">
            <w:pPr>
              <w:jc w:val="center"/>
              <w:rPr>
                <w:rFonts w:asciiTheme="minorHAnsi" w:hAnsiTheme="minorHAnsi" w:cstheme="minorHAnsi"/>
                <w:color w:val="000000"/>
                <w:sz w:val="18"/>
                <w:szCs w:val="18"/>
              </w:rPr>
            </w:pPr>
            <w:r>
              <w:rPr>
                <w:rFonts w:asciiTheme="minorHAnsi" w:hAnsiTheme="minorHAnsi" w:cstheme="minorHAnsi"/>
                <w:color w:val="000000"/>
                <w:sz w:val="18"/>
                <w:szCs w:val="18"/>
              </w:rPr>
              <w:t>Kolejne 12 miesięcy</w:t>
            </w:r>
            <w:r w:rsidR="00A862AA">
              <w:rPr>
                <w:rFonts w:asciiTheme="minorHAnsi" w:hAnsiTheme="minorHAnsi" w:cstheme="minorHAnsi"/>
                <w:color w:val="000000"/>
                <w:sz w:val="18"/>
                <w:szCs w:val="18"/>
              </w:rPr>
              <w:t xml:space="preserve"> (drugi rok)</w:t>
            </w:r>
          </w:p>
        </w:tc>
      </w:tr>
      <w:tr w:rsidR="00367BC7" w:rsidRPr="00B604A1" w14:paraId="452BA4FE" w14:textId="05DCD8AE" w:rsidTr="00B0551F">
        <w:trPr>
          <w:trHeight w:val="901"/>
        </w:trPr>
        <w:tc>
          <w:tcPr>
            <w:tcW w:w="531" w:type="dxa"/>
            <w:shd w:val="clear" w:color="auto" w:fill="auto"/>
            <w:vAlign w:val="center"/>
          </w:tcPr>
          <w:p w14:paraId="4BD7B013" w14:textId="335F2AE1" w:rsidR="00367BC7" w:rsidRPr="00B604A1" w:rsidRDefault="00367BC7" w:rsidP="008C52EE">
            <w:pPr>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p>
        </w:tc>
        <w:tc>
          <w:tcPr>
            <w:tcW w:w="2162" w:type="dxa"/>
            <w:shd w:val="clear" w:color="auto" w:fill="auto"/>
          </w:tcPr>
          <w:p w14:paraId="5F6C6F5B" w14:textId="200CFB94" w:rsidR="00367BC7" w:rsidRPr="00DE5826" w:rsidRDefault="00367BC7" w:rsidP="00300727">
            <w:pPr>
              <w:jc w:val="left"/>
              <w:rPr>
                <w:rFonts w:asciiTheme="minorHAnsi" w:eastAsia="Batang" w:hAnsiTheme="minorHAnsi" w:cstheme="minorHAnsi"/>
                <w:sz w:val="18"/>
                <w:szCs w:val="18"/>
                <w:lang w:val="en-US" w:eastAsia="ko-KR"/>
              </w:rPr>
            </w:pPr>
            <w:r w:rsidRPr="00DE5826">
              <w:rPr>
                <w:rFonts w:asciiTheme="minorHAnsi" w:hAnsiTheme="minorHAnsi" w:cstheme="minorHAnsi"/>
                <w:sz w:val="18"/>
                <w:szCs w:val="18"/>
              </w:rPr>
              <w:t>IBM Security QRadar Flows Capacity 100K Flows Per Minute Annual SW Subscription &amp; Support Renewal 12 Months</w:t>
            </w:r>
            <w:r w:rsidRPr="00DE5826" w:rsidDel="00C630D7">
              <w:rPr>
                <w:rFonts w:asciiTheme="minorHAnsi" w:eastAsia="Batang" w:hAnsiTheme="minorHAnsi" w:cstheme="minorHAnsi"/>
                <w:sz w:val="18"/>
                <w:szCs w:val="18"/>
                <w:lang w:val="en-US" w:eastAsia="ko-KR"/>
              </w:rPr>
              <w:t xml:space="preserve"> </w:t>
            </w:r>
          </w:p>
        </w:tc>
        <w:tc>
          <w:tcPr>
            <w:tcW w:w="1821" w:type="dxa"/>
            <w:tcBorders>
              <w:bottom w:val="single" w:sz="4" w:space="0" w:color="auto"/>
            </w:tcBorders>
            <w:shd w:val="clear" w:color="auto" w:fill="auto"/>
          </w:tcPr>
          <w:p w14:paraId="5DF8DA03" w14:textId="77777777" w:rsidR="00367BC7" w:rsidRPr="00B604A1" w:rsidRDefault="00367BC7" w:rsidP="008C52EE">
            <w:pPr>
              <w:jc w:val="center"/>
              <w:rPr>
                <w:rFonts w:asciiTheme="minorHAnsi" w:hAnsiTheme="minorHAnsi" w:cstheme="minorHAnsi"/>
                <w:color w:val="000000"/>
                <w:sz w:val="18"/>
                <w:szCs w:val="18"/>
              </w:rPr>
            </w:pPr>
            <w:r w:rsidRPr="00B604A1">
              <w:rPr>
                <w:rFonts w:cs="Calibri"/>
                <w:color w:val="000000"/>
                <w:sz w:val="18"/>
                <w:szCs w:val="18"/>
              </w:rPr>
              <w:t>Producent: *……………….</w:t>
            </w:r>
            <w:r w:rsidRPr="00B604A1">
              <w:rPr>
                <w:rFonts w:cs="Calibri"/>
                <w:color w:val="000000"/>
                <w:sz w:val="18"/>
                <w:szCs w:val="18"/>
              </w:rPr>
              <w:br/>
              <w:t>Nazwa licencji: **…………………….</w:t>
            </w:r>
          </w:p>
        </w:tc>
        <w:tc>
          <w:tcPr>
            <w:tcW w:w="663" w:type="dxa"/>
            <w:tcBorders>
              <w:bottom w:val="single" w:sz="4" w:space="0" w:color="auto"/>
            </w:tcBorders>
            <w:shd w:val="clear" w:color="auto" w:fill="auto"/>
            <w:vAlign w:val="center"/>
          </w:tcPr>
          <w:p w14:paraId="2ED08AC5" w14:textId="0E692A47" w:rsidR="00367BC7" w:rsidRPr="005137F2" w:rsidRDefault="00367BC7" w:rsidP="008C52EE">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10</w:t>
            </w:r>
          </w:p>
        </w:tc>
        <w:tc>
          <w:tcPr>
            <w:tcW w:w="1202" w:type="dxa"/>
            <w:tcBorders>
              <w:bottom w:val="single" w:sz="4" w:space="0" w:color="auto"/>
            </w:tcBorders>
            <w:shd w:val="clear" w:color="auto" w:fill="auto"/>
          </w:tcPr>
          <w:p w14:paraId="11686DB4" w14:textId="77777777" w:rsidR="00367BC7" w:rsidRPr="00B604A1" w:rsidRDefault="00367BC7" w:rsidP="008C52EE">
            <w:pPr>
              <w:jc w:val="center"/>
              <w:rPr>
                <w:rFonts w:asciiTheme="minorHAnsi" w:hAnsiTheme="minorHAnsi" w:cstheme="minorHAnsi"/>
                <w:color w:val="000000"/>
                <w:sz w:val="18"/>
                <w:szCs w:val="18"/>
              </w:rPr>
            </w:pPr>
            <w:r w:rsidRPr="00B604A1">
              <w:rPr>
                <w:rFonts w:asciiTheme="minorHAnsi" w:hAnsiTheme="minorHAnsi" w:cstheme="minorHAnsi"/>
                <w:sz w:val="18"/>
                <w:szCs w:val="18"/>
                <w:lang w:eastAsia="en-US"/>
              </w:rPr>
              <w:t>Licencja bezterminowa</w:t>
            </w:r>
          </w:p>
        </w:tc>
        <w:tc>
          <w:tcPr>
            <w:tcW w:w="1276" w:type="dxa"/>
            <w:shd w:val="clear" w:color="auto" w:fill="auto"/>
          </w:tcPr>
          <w:p w14:paraId="6E454677" w14:textId="77777777" w:rsidR="00367BC7" w:rsidRPr="00B604A1" w:rsidRDefault="00367BC7" w:rsidP="008C52EE">
            <w:pPr>
              <w:jc w:val="center"/>
              <w:rPr>
                <w:rFonts w:asciiTheme="minorHAnsi" w:hAnsiTheme="minorHAnsi" w:cstheme="minorHAnsi"/>
                <w:color w:val="000000"/>
                <w:sz w:val="18"/>
                <w:szCs w:val="18"/>
              </w:rPr>
            </w:pPr>
          </w:p>
          <w:p w14:paraId="72AD2648" w14:textId="77777777" w:rsidR="00367BC7" w:rsidRPr="00B604A1" w:rsidRDefault="00367BC7" w:rsidP="008C52EE">
            <w:pPr>
              <w:jc w:val="center"/>
              <w:rPr>
                <w:rFonts w:asciiTheme="minorHAnsi" w:hAnsiTheme="minorHAnsi" w:cstheme="minorHAnsi"/>
                <w:color w:val="000000"/>
                <w:sz w:val="18"/>
                <w:szCs w:val="18"/>
              </w:rPr>
            </w:pPr>
          </w:p>
        </w:tc>
        <w:tc>
          <w:tcPr>
            <w:tcW w:w="1417" w:type="dxa"/>
            <w:shd w:val="clear" w:color="auto" w:fill="auto"/>
          </w:tcPr>
          <w:p w14:paraId="77A29D73" w14:textId="77777777" w:rsidR="00367BC7" w:rsidRPr="00B604A1" w:rsidRDefault="00367BC7" w:rsidP="008C52EE">
            <w:pPr>
              <w:jc w:val="center"/>
              <w:rPr>
                <w:rFonts w:asciiTheme="minorHAnsi" w:hAnsiTheme="minorHAnsi" w:cstheme="minorHAnsi"/>
                <w:color w:val="000000"/>
                <w:sz w:val="18"/>
                <w:szCs w:val="18"/>
              </w:rPr>
            </w:pPr>
          </w:p>
        </w:tc>
        <w:tc>
          <w:tcPr>
            <w:tcW w:w="993" w:type="dxa"/>
            <w:shd w:val="clear" w:color="auto" w:fill="auto"/>
          </w:tcPr>
          <w:p w14:paraId="347F4A60" w14:textId="77777777" w:rsidR="00367BC7" w:rsidRPr="00B604A1" w:rsidRDefault="00367BC7" w:rsidP="008C52EE">
            <w:pPr>
              <w:jc w:val="center"/>
              <w:rPr>
                <w:rFonts w:asciiTheme="minorHAnsi" w:hAnsiTheme="minorHAnsi" w:cstheme="minorHAnsi"/>
                <w:color w:val="000000"/>
                <w:sz w:val="18"/>
                <w:szCs w:val="18"/>
              </w:rPr>
            </w:pPr>
          </w:p>
        </w:tc>
        <w:tc>
          <w:tcPr>
            <w:tcW w:w="1275" w:type="dxa"/>
            <w:shd w:val="clear" w:color="auto" w:fill="auto"/>
          </w:tcPr>
          <w:p w14:paraId="1255199F" w14:textId="77777777" w:rsidR="00367BC7" w:rsidRPr="00B604A1" w:rsidRDefault="00367BC7" w:rsidP="008C52EE">
            <w:pPr>
              <w:jc w:val="center"/>
              <w:rPr>
                <w:rFonts w:asciiTheme="minorHAnsi" w:hAnsiTheme="minorHAnsi" w:cstheme="minorHAnsi"/>
                <w:color w:val="000000"/>
                <w:sz w:val="18"/>
                <w:szCs w:val="18"/>
              </w:rPr>
            </w:pPr>
          </w:p>
        </w:tc>
        <w:tc>
          <w:tcPr>
            <w:tcW w:w="1700" w:type="dxa"/>
            <w:shd w:val="clear" w:color="auto" w:fill="auto"/>
          </w:tcPr>
          <w:p w14:paraId="65C4ACF2" w14:textId="77777777" w:rsidR="00367BC7" w:rsidRPr="00B604A1" w:rsidRDefault="00367BC7" w:rsidP="008C52EE">
            <w:pPr>
              <w:jc w:val="center"/>
              <w:rPr>
                <w:rFonts w:asciiTheme="minorHAnsi" w:hAnsiTheme="minorHAnsi" w:cstheme="minorHAnsi"/>
                <w:color w:val="000000"/>
                <w:sz w:val="18"/>
                <w:szCs w:val="18"/>
              </w:rPr>
            </w:pPr>
          </w:p>
        </w:tc>
        <w:tc>
          <w:tcPr>
            <w:tcW w:w="1700" w:type="dxa"/>
            <w:tcBorders>
              <w:bottom w:val="single" w:sz="4" w:space="0" w:color="auto"/>
            </w:tcBorders>
          </w:tcPr>
          <w:p w14:paraId="04714EBA" w14:textId="36395DB4" w:rsidR="00367BC7" w:rsidRPr="00B604A1" w:rsidRDefault="00367BC7" w:rsidP="008C52EE">
            <w:pPr>
              <w:jc w:val="center"/>
              <w:rPr>
                <w:rFonts w:asciiTheme="minorHAnsi" w:hAnsiTheme="minorHAnsi" w:cstheme="minorHAnsi"/>
                <w:color w:val="000000"/>
                <w:sz w:val="18"/>
                <w:szCs w:val="18"/>
              </w:rPr>
            </w:pPr>
            <w:r>
              <w:rPr>
                <w:rFonts w:asciiTheme="minorHAnsi" w:hAnsiTheme="minorHAnsi" w:cstheme="minorHAnsi"/>
                <w:color w:val="000000"/>
                <w:sz w:val="18"/>
                <w:szCs w:val="18"/>
              </w:rPr>
              <w:t>Kolejne 12 miesięcy</w:t>
            </w:r>
            <w:r w:rsidR="00A862AA">
              <w:rPr>
                <w:rFonts w:asciiTheme="minorHAnsi" w:hAnsiTheme="minorHAnsi" w:cstheme="minorHAnsi"/>
                <w:color w:val="000000"/>
                <w:sz w:val="18"/>
                <w:szCs w:val="18"/>
              </w:rPr>
              <w:t xml:space="preserve"> (trzeci rok)</w:t>
            </w:r>
          </w:p>
        </w:tc>
      </w:tr>
      <w:tr w:rsidR="00367BC7" w:rsidRPr="00B604A1" w14:paraId="2F3B6B39" w14:textId="42E02FA1" w:rsidTr="00B0551F">
        <w:trPr>
          <w:trHeight w:val="495"/>
        </w:trPr>
        <w:tc>
          <w:tcPr>
            <w:tcW w:w="7655" w:type="dxa"/>
            <w:gridSpan w:val="6"/>
            <w:tcBorders>
              <w:left w:val="single" w:sz="4" w:space="0" w:color="auto"/>
              <w:bottom w:val="single" w:sz="4" w:space="0" w:color="auto"/>
            </w:tcBorders>
            <w:shd w:val="clear" w:color="auto" w:fill="auto"/>
            <w:vAlign w:val="center"/>
          </w:tcPr>
          <w:p w14:paraId="57B8E278" w14:textId="0B7F9703" w:rsidR="00367BC7" w:rsidRPr="00F31CD9" w:rsidRDefault="00367BC7" w:rsidP="00F31CD9">
            <w:pPr>
              <w:jc w:val="right"/>
              <w:rPr>
                <w:rFonts w:asciiTheme="minorHAnsi" w:hAnsiTheme="minorHAnsi" w:cstheme="minorHAnsi"/>
                <w:b/>
                <w:color w:val="000000"/>
                <w:sz w:val="18"/>
                <w:szCs w:val="18"/>
              </w:rPr>
            </w:pPr>
            <w:r>
              <w:rPr>
                <w:rFonts w:asciiTheme="minorHAnsi" w:hAnsiTheme="minorHAnsi" w:cstheme="minorHAnsi"/>
                <w:b/>
                <w:color w:val="000000"/>
                <w:sz w:val="20"/>
                <w:szCs w:val="20"/>
              </w:rPr>
              <w:t>Ł</w:t>
            </w:r>
            <w:r w:rsidRPr="00F31CD9">
              <w:rPr>
                <w:rFonts w:asciiTheme="minorHAnsi" w:hAnsiTheme="minorHAnsi" w:cstheme="minorHAnsi"/>
                <w:b/>
                <w:color w:val="000000"/>
                <w:sz w:val="20"/>
                <w:szCs w:val="20"/>
              </w:rPr>
              <w:t>ączna wartość wynagrodzenia</w:t>
            </w:r>
            <w:r w:rsidRPr="002175F4">
              <w:rPr>
                <w:rFonts w:asciiTheme="minorHAnsi" w:hAnsiTheme="minorHAnsi" w:cstheme="minorHAnsi"/>
                <w:b/>
                <w:color w:val="000000"/>
                <w:sz w:val="20"/>
                <w:szCs w:val="20"/>
              </w:rPr>
              <w:t>:</w:t>
            </w:r>
          </w:p>
        </w:tc>
        <w:tc>
          <w:tcPr>
            <w:tcW w:w="1417" w:type="dxa"/>
            <w:tcBorders>
              <w:bottom w:val="single" w:sz="4" w:space="0" w:color="auto"/>
            </w:tcBorders>
            <w:shd w:val="clear" w:color="auto" w:fill="auto"/>
          </w:tcPr>
          <w:p w14:paraId="6AD50D1A" w14:textId="77777777" w:rsidR="00367BC7" w:rsidRPr="00F31CD9" w:rsidRDefault="00367BC7" w:rsidP="008C52EE">
            <w:pPr>
              <w:jc w:val="center"/>
              <w:rPr>
                <w:rFonts w:asciiTheme="minorHAnsi" w:hAnsiTheme="minorHAnsi" w:cstheme="minorHAnsi"/>
                <w:b/>
                <w:color w:val="000000"/>
                <w:sz w:val="18"/>
                <w:szCs w:val="18"/>
              </w:rPr>
            </w:pPr>
          </w:p>
        </w:tc>
        <w:tc>
          <w:tcPr>
            <w:tcW w:w="993" w:type="dxa"/>
            <w:tcBorders>
              <w:bottom w:val="single" w:sz="4" w:space="0" w:color="auto"/>
              <w:tl2br w:val="single" w:sz="4" w:space="0" w:color="auto"/>
              <w:tr2bl w:val="single" w:sz="4" w:space="0" w:color="auto"/>
            </w:tcBorders>
            <w:shd w:val="clear" w:color="auto" w:fill="auto"/>
          </w:tcPr>
          <w:p w14:paraId="0A6493C9" w14:textId="77777777" w:rsidR="00367BC7" w:rsidRPr="00F31CD9" w:rsidRDefault="00367BC7" w:rsidP="008C52EE">
            <w:pPr>
              <w:jc w:val="center"/>
              <w:rPr>
                <w:rFonts w:asciiTheme="minorHAnsi" w:hAnsiTheme="minorHAnsi" w:cstheme="minorHAnsi"/>
                <w:b/>
                <w:color w:val="000000"/>
                <w:sz w:val="18"/>
                <w:szCs w:val="18"/>
              </w:rPr>
            </w:pPr>
          </w:p>
        </w:tc>
        <w:tc>
          <w:tcPr>
            <w:tcW w:w="1275" w:type="dxa"/>
            <w:tcBorders>
              <w:bottom w:val="single" w:sz="4" w:space="0" w:color="auto"/>
            </w:tcBorders>
            <w:shd w:val="clear" w:color="auto" w:fill="auto"/>
          </w:tcPr>
          <w:p w14:paraId="4F864AE1" w14:textId="77777777" w:rsidR="00367BC7" w:rsidRPr="00F31CD9" w:rsidRDefault="00367BC7" w:rsidP="008C52EE">
            <w:pPr>
              <w:jc w:val="center"/>
              <w:rPr>
                <w:rFonts w:asciiTheme="minorHAnsi" w:hAnsiTheme="minorHAnsi" w:cstheme="minorHAnsi"/>
                <w:b/>
                <w:color w:val="000000"/>
                <w:sz w:val="18"/>
                <w:szCs w:val="18"/>
              </w:rPr>
            </w:pPr>
          </w:p>
        </w:tc>
        <w:tc>
          <w:tcPr>
            <w:tcW w:w="1700" w:type="dxa"/>
            <w:tcBorders>
              <w:bottom w:val="single" w:sz="4" w:space="0" w:color="auto"/>
            </w:tcBorders>
            <w:shd w:val="clear" w:color="auto" w:fill="auto"/>
          </w:tcPr>
          <w:p w14:paraId="6DF370CD" w14:textId="77777777" w:rsidR="00367BC7" w:rsidRPr="00F31CD9" w:rsidRDefault="00367BC7" w:rsidP="008C52EE">
            <w:pPr>
              <w:jc w:val="center"/>
              <w:rPr>
                <w:rFonts w:asciiTheme="minorHAnsi" w:hAnsiTheme="minorHAnsi" w:cstheme="minorHAnsi"/>
                <w:b/>
                <w:color w:val="000000"/>
                <w:sz w:val="18"/>
                <w:szCs w:val="18"/>
              </w:rPr>
            </w:pPr>
          </w:p>
        </w:tc>
        <w:tc>
          <w:tcPr>
            <w:tcW w:w="1700" w:type="dxa"/>
            <w:tcBorders>
              <w:bottom w:val="single" w:sz="4" w:space="0" w:color="auto"/>
              <w:tl2br w:val="single" w:sz="4" w:space="0" w:color="auto"/>
              <w:tr2bl w:val="single" w:sz="4" w:space="0" w:color="auto"/>
            </w:tcBorders>
          </w:tcPr>
          <w:p w14:paraId="2D8FF98C" w14:textId="77777777" w:rsidR="00367BC7" w:rsidRPr="00F31CD9" w:rsidRDefault="00367BC7" w:rsidP="008C52EE">
            <w:pPr>
              <w:jc w:val="center"/>
              <w:rPr>
                <w:rFonts w:asciiTheme="minorHAnsi" w:hAnsiTheme="minorHAnsi" w:cstheme="minorHAnsi"/>
                <w:b/>
                <w:color w:val="000000"/>
                <w:sz w:val="18"/>
                <w:szCs w:val="18"/>
              </w:rPr>
            </w:pPr>
          </w:p>
        </w:tc>
      </w:tr>
    </w:tbl>
    <w:p w14:paraId="6C97E125" w14:textId="173FC173" w:rsidR="00147CBD" w:rsidRDefault="00147CBD" w:rsidP="001142FD">
      <w:pPr>
        <w:widowControl w:val="0"/>
        <w:suppressAutoHyphens/>
        <w:spacing w:line="276" w:lineRule="auto"/>
        <w:jc w:val="left"/>
        <w:rPr>
          <w:rFonts w:eastAsia="Arial Unicode MS" w:cs="Calibri"/>
          <w:sz w:val="20"/>
          <w:szCs w:val="20"/>
        </w:rPr>
      </w:pPr>
    </w:p>
    <w:p w14:paraId="3A106667" w14:textId="77777777" w:rsidR="00147CBD" w:rsidRPr="005C10A5" w:rsidRDefault="00147CBD" w:rsidP="00147CBD">
      <w:pPr>
        <w:widowControl w:val="0"/>
        <w:tabs>
          <w:tab w:val="left" w:pos="1020"/>
        </w:tabs>
        <w:suppressAutoHyphens/>
        <w:ind w:left="-567"/>
        <w:rPr>
          <w:rFonts w:eastAsia="Arial Unicode MS" w:cs="Calibri"/>
          <w:i/>
          <w:szCs w:val="20"/>
        </w:rPr>
      </w:pPr>
      <w:r w:rsidRPr="005C10A5">
        <w:rPr>
          <w:rFonts w:eastAsia="Arial Unicode MS" w:cs="Calibri"/>
          <w:i/>
          <w:szCs w:val="20"/>
        </w:rPr>
        <w:t>* W przypadku zaoferowania oprogramowania równoważnego, Wykonawca powinien wpisać w kolumnie „Oprogramowanie równoważne” nazwę producenta zgodną z oferowanym oprogramowaniem.</w:t>
      </w:r>
    </w:p>
    <w:p w14:paraId="2235572F" w14:textId="77777777" w:rsidR="00147CBD" w:rsidRDefault="00147CBD" w:rsidP="00147CBD">
      <w:pPr>
        <w:widowControl w:val="0"/>
        <w:tabs>
          <w:tab w:val="left" w:pos="1020"/>
        </w:tabs>
        <w:suppressAutoHyphens/>
        <w:ind w:left="-567"/>
        <w:rPr>
          <w:rFonts w:eastAsia="Arial Unicode MS" w:cs="Calibri"/>
          <w:i/>
          <w:szCs w:val="20"/>
        </w:rPr>
      </w:pPr>
      <w:r w:rsidRPr="005C10A5">
        <w:rPr>
          <w:rFonts w:eastAsia="Arial Unicode MS" w:cs="Calibri"/>
          <w:i/>
          <w:szCs w:val="20"/>
        </w:rPr>
        <w:t>** W przypadku zaoferowania oprogramowania równoważnego, Wykonawca powinien wpisać w kolumnie „Oprogramowania równoważne”  nazwę oprogramowania zgodną z oferowanym oprogramowaniem.</w:t>
      </w:r>
    </w:p>
    <w:p w14:paraId="07D36898" w14:textId="77777777" w:rsidR="00147CBD" w:rsidRDefault="00147CBD" w:rsidP="001142FD">
      <w:pPr>
        <w:widowControl w:val="0"/>
        <w:suppressAutoHyphens/>
        <w:spacing w:line="276" w:lineRule="auto"/>
        <w:jc w:val="left"/>
        <w:rPr>
          <w:rFonts w:eastAsia="Arial Unicode MS" w:cs="Calibri"/>
          <w:sz w:val="20"/>
          <w:szCs w:val="20"/>
        </w:rPr>
      </w:pPr>
    </w:p>
    <w:p w14:paraId="75C559D3" w14:textId="6B2B3D67" w:rsidR="00147CBD" w:rsidRDefault="00147CBD" w:rsidP="001142FD">
      <w:pPr>
        <w:widowControl w:val="0"/>
        <w:suppressAutoHyphens/>
        <w:spacing w:line="276" w:lineRule="auto"/>
        <w:jc w:val="left"/>
        <w:rPr>
          <w:rFonts w:eastAsia="Arial Unicode MS" w:cs="Calibri"/>
          <w:sz w:val="20"/>
          <w:szCs w:val="20"/>
        </w:rPr>
      </w:pPr>
    </w:p>
    <w:p w14:paraId="74DF7972" w14:textId="56619955" w:rsidR="00147CBD" w:rsidRDefault="00147CBD" w:rsidP="001142FD">
      <w:pPr>
        <w:widowControl w:val="0"/>
        <w:suppressAutoHyphens/>
        <w:spacing w:line="276" w:lineRule="auto"/>
        <w:jc w:val="left"/>
        <w:rPr>
          <w:rFonts w:eastAsia="Arial Unicode MS" w:cs="Calibri"/>
          <w:sz w:val="20"/>
          <w:szCs w:val="20"/>
        </w:rPr>
      </w:pPr>
    </w:p>
    <w:p w14:paraId="7944280B" w14:textId="42F2356C" w:rsidR="00147CBD" w:rsidRDefault="00147CBD" w:rsidP="001142FD">
      <w:pPr>
        <w:widowControl w:val="0"/>
        <w:suppressAutoHyphens/>
        <w:spacing w:line="276" w:lineRule="auto"/>
        <w:jc w:val="left"/>
        <w:rPr>
          <w:rFonts w:eastAsia="Arial Unicode MS" w:cs="Calibri"/>
          <w:sz w:val="20"/>
          <w:szCs w:val="20"/>
        </w:rPr>
      </w:pPr>
    </w:p>
    <w:p w14:paraId="499C25F8" w14:textId="77777777" w:rsidR="00147CBD" w:rsidRDefault="00147CBD" w:rsidP="001142FD">
      <w:pPr>
        <w:widowControl w:val="0"/>
        <w:suppressAutoHyphens/>
        <w:spacing w:line="276" w:lineRule="auto"/>
        <w:jc w:val="left"/>
        <w:rPr>
          <w:rFonts w:eastAsia="Arial Unicode MS" w:cs="Calibri"/>
          <w:sz w:val="20"/>
          <w:szCs w:val="20"/>
        </w:rPr>
        <w:sectPr w:rsidR="00147CBD" w:rsidSect="008C52EE">
          <w:pgSz w:w="16840" w:h="11907" w:orient="landscape" w:code="9"/>
          <w:pgMar w:top="1417" w:right="1276" w:bottom="1417" w:left="1417" w:header="737" w:footer="850" w:gutter="0"/>
          <w:pgNumType w:start="4"/>
          <w:cols w:space="708"/>
          <w:noEndnote/>
          <w:docGrid w:linePitch="326"/>
        </w:sectPr>
      </w:pPr>
    </w:p>
    <w:p w14:paraId="60F85443" w14:textId="2D3E49A6" w:rsidR="00147CBD" w:rsidRPr="003459B6" w:rsidRDefault="00147CBD" w:rsidP="001142FD">
      <w:pPr>
        <w:widowControl w:val="0"/>
        <w:suppressAutoHyphens/>
        <w:spacing w:line="276" w:lineRule="auto"/>
        <w:jc w:val="left"/>
        <w:rPr>
          <w:rFonts w:eastAsia="Arial Unicode MS" w:cs="Calibri"/>
          <w:sz w:val="20"/>
          <w:szCs w:val="20"/>
        </w:rPr>
      </w:pPr>
    </w:p>
    <w:p w14:paraId="16B88573" w14:textId="74347C48" w:rsidR="00780994" w:rsidRPr="00780994" w:rsidRDefault="00780994" w:rsidP="00780994">
      <w:pPr>
        <w:widowControl w:val="0"/>
        <w:numPr>
          <w:ilvl w:val="0"/>
          <w:numId w:val="17"/>
        </w:numPr>
        <w:suppressAutoHyphens/>
        <w:spacing w:line="276" w:lineRule="auto"/>
        <w:ind w:left="567" w:hanging="567"/>
        <w:jc w:val="left"/>
        <w:rPr>
          <w:rFonts w:eastAsia="Arial Unicode MS" w:cs="Calibri"/>
          <w:iCs/>
          <w:sz w:val="20"/>
          <w:szCs w:val="20"/>
        </w:rPr>
      </w:pPr>
      <w:r w:rsidRPr="00780994">
        <w:rPr>
          <w:rFonts w:eastAsia="Arial Unicode MS" w:cs="Calibri"/>
          <w:iCs/>
          <w:sz w:val="20"/>
          <w:szCs w:val="20"/>
        </w:rPr>
        <w:t>Oświadczam(y)</w:t>
      </w:r>
      <w:r w:rsidR="00610E92" w:rsidRPr="00B92A8A">
        <w:rPr>
          <w:rStyle w:val="Odwoanieprzypisudolnego"/>
          <w:rFonts w:eastAsia="Arial Unicode MS" w:cs="Calibri"/>
          <w:iCs/>
          <w:sz w:val="20"/>
          <w:szCs w:val="20"/>
        </w:rPr>
        <w:footnoteReference w:id="13"/>
      </w:r>
      <w:r w:rsidRPr="00780994">
        <w:rPr>
          <w:rFonts w:eastAsia="Arial Unicode MS" w:cs="Calibri"/>
          <w:iCs/>
          <w:sz w:val="20"/>
          <w:szCs w:val="20"/>
        </w:rPr>
        <w:t>, że</w:t>
      </w:r>
      <w:r w:rsidRPr="00780994">
        <w:rPr>
          <w:rFonts w:eastAsia="Arial Unicode MS" w:cs="Calibri"/>
          <w:iCs/>
          <w:sz w:val="20"/>
          <w:szCs w:val="20"/>
          <w:vertAlign w:val="superscript"/>
        </w:rPr>
        <w:footnoteReference w:id="14"/>
      </w:r>
      <w:r w:rsidRPr="00780994">
        <w:rPr>
          <w:rFonts w:eastAsia="Arial Unicode MS" w:cs="Calibri"/>
          <w:iCs/>
          <w:sz w:val="20"/>
          <w:szCs w:val="20"/>
        </w:rPr>
        <w:t>:</w:t>
      </w:r>
    </w:p>
    <w:p w14:paraId="3FE43E15" w14:textId="7970E8A7"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jesteśmy mikroprzedsiębiorstwem: ……………………,</w:t>
      </w:r>
    </w:p>
    <w:p w14:paraId="322E7309" w14:textId="59A91E7A"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jesteśmy małym przedsiębiorstwem: ……………………,</w:t>
      </w:r>
    </w:p>
    <w:p w14:paraId="3AFFFE15" w14:textId="361C2C4E"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jesteśmy średnim przedsiębiorstwem: ……………………,</w:t>
      </w:r>
    </w:p>
    <w:p w14:paraId="09C32EFE" w14:textId="07B76C36"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prowadzę jednoosobową działalnością gospodarczą: ……………………,</w:t>
      </w:r>
    </w:p>
    <w:p w14:paraId="1FEE8511" w14:textId="653969FD"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jestem osobą fizyczną nieprowadzącą działalności gospodarczej: ……………………,</w:t>
      </w:r>
    </w:p>
    <w:p w14:paraId="46589027" w14:textId="67FFC2CE" w:rsidR="00780994" w:rsidRDefault="00780994" w:rsidP="00CA1DCD">
      <w:pPr>
        <w:pStyle w:val="Akapitzlist"/>
        <w:numPr>
          <w:ilvl w:val="0"/>
          <w:numId w:val="24"/>
        </w:numPr>
        <w:rPr>
          <w:rFonts w:eastAsia="Arial Unicode MS" w:cs="Calibri"/>
          <w:iCs/>
          <w:sz w:val="20"/>
          <w:szCs w:val="20"/>
        </w:rPr>
      </w:pPr>
      <w:r w:rsidRPr="00780994">
        <w:rPr>
          <w:rFonts w:eastAsia="Arial Unicode MS" w:cs="Calibri"/>
          <w:iCs/>
          <w:sz w:val="20"/>
          <w:szCs w:val="20"/>
        </w:rPr>
        <w:t>jestem innym rodzajem wykonawcy: …………………………..</w:t>
      </w:r>
    </w:p>
    <w:p w14:paraId="59E14AF3" w14:textId="77777777" w:rsidR="00610E92" w:rsidRPr="00780994" w:rsidRDefault="00610E92" w:rsidP="00610E92">
      <w:pPr>
        <w:pStyle w:val="Akapitzlist"/>
        <w:rPr>
          <w:rFonts w:eastAsia="Arial Unicode MS" w:cs="Calibri"/>
          <w:iCs/>
          <w:sz w:val="20"/>
          <w:szCs w:val="20"/>
        </w:rPr>
      </w:pPr>
    </w:p>
    <w:p w14:paraId="408F4929" w14:textId="1712C692" w:rsidR="00E02360" w:rsidRPr="00E02360" w:rsidRDefault="00E02360" w:rsidP="00740003">
      <w:pPr>
        <w:widowControl w:val="0"/>
        <w:numPr>
          <w:ilvl w:val="0"/>
          <w:numId w:val="17"/>
        </w:numPr>
        <w:suppressAutoHyphens/>
        <w:spacing w:line="276" w:lineRule="auto"/>
        <w:jc w:val="left"/>
        <w:rPr>
          <w:rFonts w:eastAsia="Arial Unicode MS" w:cs="Calibri"/>
          <w:sz w:val="20"/>
          <w:szCs w:val="20"/>
        </w:rPr>
      </w:pPr>
      <w:r w:rsidRPr="00E02360">
        <w:rPr>
          <w:rFonts w:eastAsia="Arial Unicode MS" w:cs="Calibri"/>
          <w:iCs/>
          <w:sz w:val="20"/>
          <w:szCs w:val="20"/>
        </w:rPr>
        <w:t>Wykaz załączników i dokumentów przedstawianych w ofercie przez Wykonawcę(ów):</w:t>
      </w:r>
    </w:p>
    <w:p w14:paraId="53F69318" w14:textId="676DBDCF" w:rsidR="00E02360" w:rsidRPr="00F65BE0" w:rsidRDefault="0019662B" w:rsidP="00CA1DC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3575DA75" w14:textId="6CA9BE69" w:rsidR="00E02360" w:rsidRPr="00F65BE0" w:rsidRDefault="0019662B" w:rsidP="00CA1DC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p>
    <w:p w14:paraId="054A9313" w14:textId="506BEF93" w:rsidR="00E02360" w:rsidRPr="00F65BE0" w:rsidRDefault="0019662B" w:rsidP="00CA1DCD">
      <w:pPr>
        <w:pStyle w:val="Akapitzlist"/>
        <w:widowControl w:val="0"/>
        <w:numPr>
          <w:ilvl w:val="0"/>
          <w:numId w:val="23"/>
        </w:numPr>
        <w:suppressAutoHyphens/>
        <w:spacing w:line="276" w:lineRule="auto"/>
        <w:jc w:val="left"/>
        <w:rPr>
          <w:rFonts w:eastAsia="Arial Unicode MS" w:cs="Calibri"/>
          <w:iCs/>
          <w:sz w:val="20"/>
          <w:szCs w:val="20"/>
          <w:lang w:val="de-DE"/>
        </w:rPr>
      </w:pPr>
      <w:r>
        <w:rPr>
          <w:rFonts w:eastAsia="Arial Unicode MS" w:cs="Calibri"/>
          <w:iCs/>
          <w:sz w:val="20"/>
          <w:szCs w:val="20"/>
          <w:lang w:val="de-DE"/>
        </w:rPr>
        <w:t>…………………………………………….</w:t>
      </w:r>
      <w:r w:rsidR="00117B33">
        <w:rPr>
          <w:rStyle w:val="Odwoanieprzypisudolnego"/>
          <w:rFonts w:eastAsia="Arial Unicode MS" w:cs="Calibri"/>
          <w:iCs/>
          <w:sz w:val="20"/>
          <w:szCs w:val="20"/>
          <w:lang w:val="de-DE"/>
        </w:rPr>
        <w:footnoteReference w:id="15"/>
      </w:r>
    </w:p>
    <w:p w14:paraId="5B81E885" w14:textId="1718C678" w:rsidR="0094187A" w:rsidRDefault="0094187A" w:rsidP="001E3F7D">
      <w:pPr>
        <w:widowControl w:val="0"/>
        <w:suppressAutoHyphens/>
        <w:spacing w:line="276" w:lineRule="auto"/>
        <w:jc w:val="left"/>
        <w:rPr>
          <w:rFonts w:eastAsia="Arial Unicode MS" w:cs="Calibri"/>
          <w:iCs/>
          <w:sz w:val="20"/>
          <w:szCs w:val="20"/>
          <w:lang w:val="de-DE"/>
        </w:rPr>
      </w:pPr>
    </w:p>
    <w:p w14:paraId="2C829C2C" w14:textId="04F4C485" w:rsidR="00073DBF" w:rsidRDefault="00073DBF" w:rsidP="001E3F7D">
      <w:pPr>
        <w:widowControl w:val="0"/>
        <w:suppressAutoHyphens/>
        <w:spacing w:line="276" w:lineRule="auto"/>
        <w:jc w:val="left"/>
        <w:rPr>
          <w:rFonts w:eastAsia="Arial Unicode MS" w:cs="Calibri"/>
          <w:iCs/>
          <w:sz w:val="20"/>
          <w:szCs w:val="20"/>
          <w:lang w:val="de-DE"/>
        </w:rPr>
      </w:pPr>
    </w:p>
    <w:p w14:paraId="3D23C5FC" w14:textId="77777777" w:rsidR="00073DBF" w:rsidRDefault="00073DBF" w:rsidP="001E3F7D">
      <w:pPr>
        <w:widowControl w:val="0"/>
        <w:suppressAutoHyphens/>
        <w:spacing w:line="276" w:lineRule="auto"/>
        <w:jc w:val="left"/>
        <w:rPr>
          <w:rFonts w:eastAsia="Arial Unicode MS" w:cs="Calibri"/>
          <w:iCs/>
          <w:sz w:val="20"/>
          <w:szCs w:val="20"/>
          <w:lang w:val="de-DE"/>
        </w:rPr>
      </w:pP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tbl>
      <w:tblPr>
        <w:tblW w:w="3315" w:type="pct"/>
        <w:jc w:val="right"/>
        <w:tblLook w:val="01E0" w:firstRow="1" w:lastRow="1" w:firstColumn="1" w:lastColumn="1" w:noHBand="0" w:noVBand="0"/>
      </w:tblPr>
      <w:tblGrid>
        <w:gridCol w:w="6016"/>
      </w:tblGrid>
      <w:tr w:rsidR="00780994" w:rsidRPr="00E02360" w14:paraId="60FD8DDF" w14:textId="77777777" w:rsidTr="009F6956">
        <w:trPr>
          <w:jc w:val="right"/>
        </w:trPr>
        <w:tc>
          <w:tcPr>
            <w:tcW w:w="5000" w:type="pct"/>
            <w:vAlign w:val="center"/>
          </w:tcPr>
          <w:p w14:paraId="1FE2F5D4" w14:textId="5D0AF4F1" w:rsidR="00780994" w:rsidRPr="00E02360" w:rsidRDefault="00780994" w:rsidP="009F6956">
            <w:pPr>
              <w:widowControl w:val="0"/>
              <w:suppressAutoHyphens/>
              <w:spacing w:line="276" w:lineRule="auto"/>
              <w:jc w:val="right"/>
              <w:rPr>
                <w:rFonts w:eastAsia="Arial Unicode MS" w:cs="Calibri"/>
                <w:sz w:val="20"/>
                <w:szCs w:val="20"/>
              </w:rPr>
            </w:pPr>
            <w:r w:rsidRPr="00E02360">
              <w:rPr>
                <w:rFonts w:eastAsia="Arial Unicode MS" w:cs="Calibri"/>
                <w:sz w:val="20"/>
                <w:szCs w:val="20"/>
              </w:rPr>
              <w:t>………………………………………</w:t>
            </w:r>
            <w:r>
              <w:rPr>
                <w:rFonts w:eastAsia="Arial Unicode MS" w:cs="Calibri"/>
                <w:sz w:val="20"/>
                <w:szCs w:val="20"/>
              </w:rPr>
              <w:t>………………………………………………………………………</w:t>
            </w:r>
          </w:p>
        </w:tc>
      </w:tr>
      <w:tr w:rsidR="00780994" w:rsidRPr="0094187A" w14:paraId="4DFA424A" w14:textId="77777777" w:rsidTr="009F6956">
        <w:trPr>
          <w:jc w:val="right"/>
        </w:trPr>
        <w:tc>
          <w:tcPr>
            <w:tcW w:w="5000" w:type="pct"/>
            <w:vAlign w:val="center"/>
          </w:tcPr>
          <w:p w14:paraId="655D7910" w14:textId="25EE3949" w:rsidR="00780994" w:rsidRPr="0094187A" w:rsidRDefault="00780994" w:rsidP="001E3F7D">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14CDE4CE" w14:textId="622EAB2B" w:rsidR="00E02360" w:rsidRPr="00E02360" w:rsidRDefault="00E02360" w:rsidP="001E3F7D">
      <w:pPr>
        <w:widowControl w:val="0"/>
        <w:suppressAutoHyphens/>
        <w:autoSpaceDE w:val="0"/>
        <w:autoSpaceDN w:val="0"/>
        <w:adjustRightInd w:val="0"/>
        <w:spacing w:line="276" w:lineRule="auto"/>
        <w:ind w:right="45"/>
        <w:jc w:val="left"/>
        <w:rPr>
          <w:rFonts w:eastAsia="Arial Unicode MS" w:cs="Calibri"/>
          <w:b/>
          <w:sz w:val="20"/>
          <w:szCs w:val="20"/>
        </w:rPr>
        <w:sectPr w:rsidR="00E02360" w:rsidRPr="00E02360" w:rsidSect="008C52EE">
          <w:pgSz w:w="11907" w:h="16840" w:code="9"/>
          <w:pgMar w:top="1417" w:right="1417" w:bottom="1276" w:left="1417" w:header="737" w:footer="850" w:gutter="0"/>
          <w:pgNumType w:start="7"/>
          <w:cols w:space="708"/>
          <w:noEndnote/>
          <w:docGrid w:linePitch="326"/>
        </w:sectPr>
      </w:pPr>
    </w:p>
    <w:p w14:paraId="259EF2B6" w14:textId="3859E38C"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7D1BD2F9"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DE5826">
        <w:rPr>
          <w:rFonts w:eastAsia="Arial Unicode MS" w:cs="Calibri"/>
          <w:b/>
          <w:bCs/>
          <w:sz w:val="20"/>
          <w:szCs w:val="20"/>
        </w:rPr>
        <w:t>22</w:t>
      </w:r>
      <w:r w:rsidR="008471B5" w:rsidRPr="003B2D30">
        <w:rPr>
          <w:rFonts w:eastAsia="Arial Unicode MS" w:cs="Calibri"/>
          <w:b/>
          <w:bCs/>
          <w:sz w:val="20"/>
          <w:szCs w:val="20"/>
        </w:rPr>
        <w:t>.</w:t>
      </w:r>
      <w:r w:rsidR="00033CEB" w:rsidRPr="003B2D30">
        <w:rPr>
          <w:rFonts w:eastAsia="Arial Unicode MS" w:cs="Calibri"/>
          <w:b/>
          <w:bCs/>
          <w:sz w:val="20"/>
          <w:szCs w:val="20"/>
        </w:rPr>
        <w:t>202</w:t>
      </w:r>
      <w:r w:rsidR="00F31CD9">
        <w:rPr>
          <w:rFonts w:eastAsia="Arial Unicode MS" w:cs="Calibri"/>
          <w:b/>
          <w:bCs/>
          <w:sz w:val="20"/>
          <w:szCs w:val="20"/>
        </w:rPr>
        <w:t>2</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3D82BE8B" w14:textId="32F3477F" w:rsidR="00780994" w:rsidRDefault="007E6FE8" w:rsidP="00780994">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780994">
        <w:t xml:space="preserve">, </w:t>
      </w:r>
      <w:r w:rsidR="00780994" w:rsidRPr="001E7B39">
        <w:t>składany w odpowiedzi na wezwanie w trybie art. 1</w:t>
      </w:r>
      <w:r w:rsidR="00780994">
        <w:t>39</w:t>
      </w:r>
      <w:r w:rsidR="00780994" w:rsidRPr="001E7B39">
        <w:t xml:space="preserve"> ust. </w:t>
      </w:r>
      <w:r w:rsidR="00780994">
        <w:t>2</w:t>
      </w:r>
      <w:r w:rsidR="00780994" w:rsidRPr="001E7B39">
        <w:t xml:space="preserve"> ustawy Pzp</w:t>
      </w:r>
      <w:r w:rsidR="00780994">
        <w:t xml:space="preserve"> </w:t>
      </w:r>
    </w:p>
    <w:p w14:paraId="01D39047" w14:textId="0962F16C" w:rsidR="007E6FE8" w:rsidRDefault="007E6FE8" w:rsidP="001E3F7D">
      <w:pPr>
        <w:widowControl w:val="0"/>
        <w:spacing w:line="276" w:lineRule="auto"/>
        <w:jc w:val="center"/>
      </w:pP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48659AF4"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DE5826">
        <w:rPr>
          <w:rFonts w:eastAsia="Arial Unicode MS" w:cs="Calibri"/>
          <w:b/>
          <w:bCs/>
          <w:sz w:val="20"/>
          <w:szCs w:val="20"/>
        </w:rPr>
        <w:t>22</w:t>
      </w:r>
      <w:r w:rsidR="003B2D30" w:rsidRPr="003B2D30">
        <w:rPr>
          <w:rFonts w:eastAsia="Arial Unicode MS" w:cs="Calibri"/>
          <w:b/>
          <w:bCs/>
          <w:sz w:val="20"/>
          <w:szCs w:val="20"/>
        </w:rPr>
        <w:t>.</w:t>
      </w:r>
      <w:r w:rsidR="00133C27" w:rsidRPr="003B2D30">
        <w:rPr>
          <w:rFonts w:eastAsia="Arial Unicode MS" w:cs="Calibri"/>
          <w:b/>
          <w:bCs/>
          <w:sz w:val="20"/>
          <w:szCs w:val="20"/>
        </w:rPr>
        <w:t>202</w:t>
      </w:r>
      <w:r w:rsidR="00F31CD9">
        <w:rPr>
          <w:rFonts w:eastAsia="Arial Unicode MS" w:cs="Calibri"/>
          <w:b/>
          <w:bCs/>
          <w:sz w:val="20"/>
          <w:szCs w:val="20"/>
        </w:rPr>
        <w:t>2</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47F20063" w:rsidR="005F3A61" w:rsidRPr="006B44ED" w:rsidRDefault="00737B7B" w:rsidP="006B44ED">
      <w:pPr>
        <w:widowControl w:val="0"/>
        <w:suppressAutoHyphens/>
        <w:spacing w:line="276" w:lineRule="auto"/>
        <w:rPr>
          <w:rFonts w:eastAsia="Arial Unicode MS" w:cs="Calibri"/>
          <w:b/>
          <w:bCs/>
          <w:szCs w:val="22"/>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8631DA">
        <w:rPr>
          <w:rFonts w:asciiTheme="minorHAnsi" w:eastAsia="Arial Unicode MS" w:hAnsiTheme="minorHAnsi" w:cstheme="minorHAnsi"/>
          <w:b/>
          <w:sz w:val="20"/>
          <w:szCs w:val="20"/>
        </w:rPr>
        <w:t>Centralny Ośrodek Informatyki</w:t>
      </w:r>
      <w:r w:rsidR="00E02360" w:rsidRPr="008631DA">
        <w:rPr>
          <w:rFonts w:asciiTheme="minorHAnsi" w:hAnsiTheme="minorHAnsi" w:cstheme="minorHAnsi"/>
          <w:sz w:val="20"/>
          <w:szCs w:val="20"/>
        </w:rPr>
        <w:t xml:space="preserve"> zamówieni</w:t>
      </w:r>
      <w:r w:rsidRPr="008631DA">
        <w:rPr>
          <w:rFonts w:asciiTheme="minorHAnsi" w:hAnsiTheme="minorHAnsi" w:cstheme="minorHAnsi"/>
          <w:sz w:val="20"/>
          <w:szCs w:val="20"/>
        </w:rPr>
        <w:t>u</w:t>
      </w:r>
      <w:r w:rsidR="00E02360" w:rsidRPr="008631DA">
        <w:rPr>
          <w:rFonts w:asciiTheme="minorHAnsi" w:hAnsiTheme="minorHAnsi" w:cstheme="minorHAnsi"/>
          <w:sz w:val="20"/>
          <w:szCs w:val="20"/>
        </w:rPr>
        <w:t xml:space="preserve"> publiczn</w:t>
      </w:r>
      <w:r w:rsidRPr="008631DA">
        <w:rPr>
          <w:rFonts w:asciiTheme="minorHAnsi" w:hAnsiTheme="minorHAnsi" w:cstheme="minorHAnsi"/>
          <w:sz w:val="20"/>
          <w:szCs w:val="20"/>
        </w:rPr>
        <w:t>ym</w:t>
      </w:r>
      <w:r w:rsidR="00E02360" w:rsidRPr="008631DA">
        <w:rPr>
          <w:rFonts w:asciiTheme="minorHAnsi" w:hAnsiTheme="minorHAnsi" w:cstheme="minorHAnsi"/>
          <w:sz w:val="20"/>
          <w:szCs w:val="20"/>
        </w:rPr>
        <w:t xml:space="preserve"> w trybie przetargu nieograniczonego </w:t>
      </w:r>
      <w:r w:rsidR="00E02360" w:rsidRPr="00DE5826">
        <w:rPr>
          <w:rFonts w:asciiTheme="minorHAnsi" w:hAnsiTheme="minorHAnsi" w:cstheme="minorHAnsi"/>
          <w:sz w:val="20"/>
          <w:szCs w:val="20"/>
        </w:rPr>
        <w:t>na</w:t>
      </w:r>
      <w:r w:rsidR="00780994" w:rsidRPr="00DE5826">
        <w:rPr>
          <w:rFonts w:asciiTheme="minorHAnsi" w:hAnsiTheme="minorHAnsi" w:cstheme="minorHAnsi"/>
          <w:sz w:val="20"/>
          <w:szCs w:val="20"/>
        </w:rPr>
        <w:t xml:space="preserve"> </w:t>
      </w:r>
      <w:r w:rsidR="00DE5826" w:rsidRPr="00DE5826">
        <w:rPr>
          <w:rFonts w:asciiTheme="minorHAnsi" w:eastAsiaTheme="majorEastAsia" w:hAnsiTheme="minorHAnsi" w:cstheme="minorHAnsi"/>
          <w:b/>
          <w:sz w:val="20"/>
          <w:szCs w:val="20"/>
        </w:rPr>
        <w:t>rozbudowę systemu IBM QRadar poprzez dostawę licencji wraz z usługami wsparcia technicznego</w:t>
      </w:r>
      <w:r w:rsidR="006B44ED" w:rsidRPr="00DE5826">
        <w:rPr>
          <w:rFonts w:eastAsia="Arial Unicode MS" w:cs="Calibri"/>
          <w:b/>
          <w:bCs/>
          <w:sz w:val="20"/>
          <w:szCs w:val="20"/>
        </w:rPr>
        <w:t xml:space="preserve">, </w:t>
      </w:r>
      <w:r w:rsidR="00780994" w:rsidRPr="00DE5826">
        <w:rPr>
          <w:rFonts w:eastAsia="Arial Unicode MS" w:cs="Calibri"/>
          <w:b/>
          <w:bCs/>
          <w:sz w:val="20"/>
          <w:szCs w:val="20"/>
        </w:rPr>
        <w:t>nr referencyjny: COI-ZAK.262</w:t>
      </w:r>
      <w:r w:rsidR="00F31CD9" w:rsidRPr="00DE5826">
        <w:rPr>
          <w:rFonts w:eastAsia="Arial Unicode MS" w:cs="Calibri"/>
          <w:b/>
          <w:bCs/>
          <w:sz w:val="20"/>
          <w:szCs w:val="20"/>
        </w:rPr>
        <w:t>.</w:t>
      </w:r>
      <w:r w:rsidR="00DE5826" w:rsidRPr="00DE5826">
        <w:rPr>
          <w:rFonts w:eastAsia="Arial Unicode MS" w:cs="Calibri"/>
          <w:b/>
          <w:bCs/>
          <w:sz w:val="20"/>
          <w:szCs w:val="20"/>
        </w:rPr>
        <w:t>22</w:t>
      </w:r>
      <w:r w:rsidR="00780994" w:rsidRPr="00DE5826">
        <w:rPr>
          <w:rFonts w:eastAsia="Arial Unicode MS" w:cs="Calibri"/>
          <w:b/>
          <w:bCs/>
          <w:sz w:val="20"/>
          <w:szCs w:val="20"/>
        </w:rPr>
        <w:t>.202</w:t>
      </w:r>
      <w:r w:rsidR="00F31CD9" w:rsidRPr="00DE5826">
        <w:rPr>
          <w:rFonts w:eastAsia="Arial Unicode MS" w:cs="Calibri"/>
          <w:b/>
          <w:bCs/>
          <w:sz w:val="20"/>
          <w:szCs w:val="20"/>
        </w:rPr>
        <w:t>2</w:t>
      </w:r>
      <w:r w:rsidR="00E02360" w:rsidRPr="00133C27">
        <w:rPr>
          <w:rFonts w:asciiTheme="minorHAnsi" w:hAnsiTheme="minorHAnsi" w:cstheme="minorHAnsi"/>
          <w:b/>
          <w:sz w:val="20"/>
          <w:szCs w:val="20"/>
        </w:rPr>
        <w:t>,</w:t>
      </w:r>
      <w:r w:rsidR="00E02360" w:rsidRPr="008631DA">
        <w:rPr>
          <w:rFonts w:asciiTheme="minorHAnsi" w:hAnsiTheme="minorHAnsi" w:cstheme="minorHAnsi"/>
          <w:sz w:val="20"/>
          <w:szCs w:val="20"/>
        </w:rPr>
        <w:t xml:space="preserve"> niezbędnych zasobów, zgodnie z art.</w:t>
      </w:r>
      <w:r w:rsidR="00EB5D12">
        <w:rPr>
          <w:rFonts w:asciiTheme="minorHAnsi" w:hAnsiTheme="minorHAnsi" w:cstheme="minorHAnsi"/>
          <w:sz w:val="20"/>
          <w:szCs w:val="20"/>
        </w:rPr>
        <w:t xml:space="preserve"> </w:t>
      </w:r>
      <w:r w:rsidR="00130423">
        <w:rPr>
          <w:rFonts w:asciiTheme="minorHAnsi" w:hAnsiTheme="minorHAnsi" w:cstheme="minorHAnsi"/>
          <w:sz w:val="20"/>
          <w:szCs w:val="20"/>
        </w:rPr>
        <w:t xml:space="preserve">118 ust. 3 </w:t>
      </w:r>
      <w:r w:rsidR="00E02360" w:rsidRPr="008631DA">
        <w:rPr>
          <w:rFonts w:asciiTheme="minorHAnsi" w:hAnsiTheme="minorHAnsi" w:cstheme="minorHAnsi"/>
          <w:sz w:val="20"/>
          <w:szCs w:val="20"/>
        </w:rPr>
        <w:t xml:space="preserve">ustawy Prawo zamówień publicznych, </w:t>
      </w:r>
      <w:r w:rsidR="008E6D95">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6"/>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032A3D8D" w14:textId="6889E646" w:rsidR="00E02360" w:rsidRPr="008631DA" w:rsidRDefault="00E02360" w:rsidP="008E6D95">
      <w:pPr>
        <w:widowControl w:val="0"/>
        <w:suppressAutoHyphens/>
        <w:autoSpaceDE w:val="0"/>
        <w:autoSpaceDN w:val="0"/>
        <w:adjustRightInd w:val="0"/>
        <w:spacing w:line="276" w:lineRule="auto"/>
        <w:rPr>
          <w:rFonts w:asciiTheme="minorHAnsi" w:hAnsiTheme="minorHAnsi" w:cstheme="minorHAnsi"/>
          <w:sz w:val="20"/>
          <w:szCs w:val="20"/>
        </w:rPr>
      </w:pP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7EC9EE23" w14:textId="77777777" w:rsidR="005F3A61" w:rsidRPr="008631DA" w:rsidRDefault="005F3A61" w:rsidP="001E3F7D">
      <w:pPr>
        <w:widowControl w:val="0"/>
        <w:suppressAutoHyphens/>
        <w:autoSpaceDE w:val="0"/>
        <w:autoSpaceDN w:val="0"/>
        <w:adjustRightInd w:val="0"/>
        <w:spacing w:line="276" w:lineRule="auto"/>
        <w:rPr>
          <w:rFonts w:asciiTheme="minorHAnsi" w:hAnsiTheme="minorHAnsi" w:cstheme="minorHAnsi"/>
          <w:sz w:val="20"/>
          <w:szCs w:val="20"/>
        </w:rPr>
      </w:pPr>
    </w:p>
    <w:p w14:paraId="3FDF260E" w14:textId="77777777" w:rsidR="005F3A61" w:rsidRDefault="00E02360" w:rsidP="00CA1DC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17"/>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CA1DCD">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reprezentuję(emy), przy wykonaniu zamówienia publicznego</w:t>
      </w:r>
      <w:r w:rsidRPr="005F3A61">
        <w:rPr>
          <w:sz w:val="18"/>
          <w:szCs w:val="18"/>
          <w:vertAlign w:val="superscript"/>
        </w:rPr>
        <w:footnoteReference w:id="18"/>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08FF20B9" w14:textId="43F31477" w:rsidR="008631DA" w:rsidRPr="006B44ED" w:rsidRDefault="008631DA" w:rsidP="006B44ED">
      <w:pPr>
        <w:widowControl w:val="0"/>
        <w:suppressAutoHyphens/>
        <w:autoSpaceDE w:val="0"/>
        <w:autoSpaceDN w:val="0"/>
        <w:adjustRightInd w:val="0"/>
        <w:spacing w:line="276" w:lineRule="auto"/>
        <w:ind w:left="426"/>
        <w:rPr>
          <w:rFonts w:asciiTheme="minorHAnsi" w:hAnsiTheme="minorHAnsi" w:cstheme="minorHAnsi"/>
          <w:sz w:val="20"/>
          <w:szCs w:val="20"/>
        </w:rPr>
      </w:pP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2FCD87B9" w14:textId="77777777" w:rsidR="0081096A" w:rsidRPr="00E16B8E" w:rsidRDefault="0081096A" w:rsidP="001E3F7D">
            <w:pPr>
              <w:widowControl w:val="0"/>
              <w:suppressAutoHyphens/>
              <w:spacing w:line="276" w:lineRule="auto"/>
              <w:jc w:val="center"/>
              <w:rPr>
                <w:rFonts w:asciiTheme="minorHAnsi" w:eastAsia="Arial Unicode MS" w:hAnsiTheme="minorHAnsi" w:cstheme="minorHAnsi"/>
                <w:i/>
                <w:sz w:val="16"/>
                <w:szCs w:val="16"/>
              </w:rPr>
            </w:pPr>
          </w:p>
          <w:p w14:paraId="402B17C4" w14:textId="77777777"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p w14:paraId="55E04157" w14:textId="62B7CC72"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0B4EA14A"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1349D406"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2F25C156"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3D96255F"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5E5395A8"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5E464B5D"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2D3EBDC4" w14:textId="77777777" w:rsidR="00074A64" w:rsidRDefault="00074A64" w:rsidP="001E3F7D">
      <w:pPr>
        <w:widowControl w:val="0"/>
        <w:shd w:val="clear" w:color="auto" w:fill="FFFFFF"/>
        <w:suppressAutoHyphens/>
        <w:spacing w:line="276" w:lineRule="auto"/>
        <w:jc w:val="right"/>
        <w:rPr>
          <w:rFonts w:eastAsia="Arial Unicode MS" w:cs="Calibri"/>
          <w:b/>
          <w:sz w:val="20"/>
          <w:szCs w:val="20"/>
        </w:rPr>
      </w:pPr>
    </w:p>
    <w:p w14:paraId="7378EE16" w14:textId="14FF9D35" w:rsidR="00E02360" w:rsidRPr="00E16B8E" w:rsidRDefault="00E02360" w:rsidP="001E3F7D">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 xml:space="preserve">oferty </w:t>
      </w:r>
    </w:p>
    <w:p w14:paraId="5D727B2F" w14:textId="4AF30CF0" w:rsidR="00E02360" w:rsidRPr="00E02360" w:rsidRDefault="00E02360" w:rsidP="008631DA">
      <w:pPr>
        <w:widowControl w:val="0"/>
        <w:shd w:val="clear" w:color="auto" w:fill="FFFFFF"/>
        <w:suppressAutoHyphens/>
        <w:spacing w:line="276" w:lineRule="auto"/>
        <w:jc w:val="right"/>
        <w:rPr>
          <w:rFonts w:eastAsia="Arial Unicode MS" w:cs="Calibri"/>
          <w:b/>
          <w:sz w:val="20"/>
          <w:szCs w:val="20"/>
        </w:rPr>
      </w:pPr>
      <w:r w:rsidRPr="00E16B8E">
        <w:rPr>
          <w:rFonts w:eastAsia="Arial Unicode MS" w:cs="Calibri"/>
          <w:b/>
          <w:bCs/>
          <w:sz w:val="20"/>
          <w:szCs w:val="20"/>
        </w:rPr>
        <w:t>COI-ZAK.262</w:t>
      </w:r>
      <w:r w:rsidR="003B2D30" w:rsidRPr="00E16B8E">
        <w:rPr>
          <w:rFonts w:eastAsia="Arial Unicode MS" w:cs="Calibri"/>
          <w:b/>
          <w:bCs/>
          <w:sz w:val="20"/>
          <w:szCs w:val="20"/>
        </w:rPr>
        <w:t>.</w:t>
      </w:r>
      <w:r w:rsidR="00DE5826">
        <w:rPr>
          <w:rFonts w:eastAsia="Arial Unicode MS" w:cs="Calibri"/>
          <w:b/>
          <w:bCs/>
          <w:sz w:val="20"/>
          <w:szCs w:val="20"/>
        </w:rPr>
        <w:t>22</w:t>
      </w:r>
      <w:r w:rsidRPr="00E16B8E">
        <w:rPr>
          <w:rFonts w:eastAsia="Arial Unicode MS" w:cs="Calibri"/>
          <w:b/>
          <w:bCs/>
          <w:sz w:val="20"/>
          <w:szCs w:val="20"/>
        </w:rPr>
        <w:t>.</w:t>
      </w:r>
      <w:r w:rsidR="009716FA" w:rsidRPr="00E16B8E">
        <w:rPr>
          <w:rFonts w:eastAsia="Arial Unicode MS" w:cs="Calibri"/>
          <w:b/>
          <w:bCs/>
          <w:sz w:val="20"/>
          <w:szCs w:val="20"/>
        </w:rPr>
        <w:t>202</w:t>
      </w:r>
      <w:r w:rsidR="00F31CD9">
        <w:rPr>
          <w:rFonts w:eastAsia="Arial Unicode MS" w:cs="Calibri"/>
          <w:b/>
          <w:bCs/>
          <w:sz w:val="20"/>
          <w:szCs w:val="20"/>
        </w:rPr>
        <w:t>2</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19"/>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0D2C2B76" w14:textId="4BEC4CF2" w:rsidR="006B44ED" w:rsidRDefault="007B4072" w:rsidP="006B44E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W związku ze złożeniem oferty w postępowaniu </w:t>
      </w:r>
      <w:r w:rsidR="00E02360" w:rsidRPr="008631DA">
        <w:rPr>
          <w:rFonts w:eastAsia="Arial Unicode MS" w:cs="Calibri"/>
          <w:sz w:val="20"/>
          <w:szCs w:val="20"/>
        </w:rPr>
        <w:t>prowadzon</w:t>
      </w:r>
      <w:r w:rsidRPr="008631DA">
        <w:rPr>
          <w:rFonts w:eastAsia="Arial Unicode MS" w:cs="Calibri"/>
          <w:sz w:val="20"/>
          <w:szCs w:val="20"/>
        </w:rPr>
        <w:t>ym</w:t>
      </w:r>
      <w:r w:rsidR="00E02360" w:rsidRPr="008631DA">
        <w:rPr>
          <w:rFonts w:eastAsia="Arial Unicode MS" w:cs="Calibri"/>
          <w:sz w:val="20"/>
          <w:szCs w:val="20"/>
        </w:rPr>
        <w:t xml:space="preserve"> w trybie przetargu nieograniczonego na </w:t>
      </w:r>
      <w:r w:rsidR="00DE5826" w:rsidRPr="00DE5826">
        <w:rPr>
          <w:rFonts w:asciiTheme="minorHAnsi" w:eastAsiaTheme="majorEastAsia" w:hAnsiTheme="minorHAnsi" w:cstheme="minorHAnsi"/>
          <w:b/>
          <w:sz w:val="20"/>
          <w:szCs w:val="20"/>
        </w:rPr>
        <w:t>rozbudowę systemu IBM QRadar poprzez dostawę licencji wraz z usługami wsparcia technicznego</w:t>
      </w:r>
      <w:r w:rsidR="00DE5826" w:rsidRPr="00DE5826">
        <w:rPr>
          <w:rFonts w:eastAsia="Arial Unicode MS" w:cs="Calibri"/>
          <w:b/>
          <w:bCs/>
          <w:sz w:val="20"/>
          <w:szCs w:val="20"/>
        </w:rPr>
        <w:t xml:space="preserve">, </w:t>
      </w:r>
      <w:r w:rsidR="00D8167C">
        <w:rPr>
          <w:rFonts w:eastAsia="Arial Unicode MS" w:cs="Calibri"/>
          <w:b/>
          <w:bCs/>
          <w:sz w:val="20"/>
          <w:szCs w:val="20"/>
        </w:rPr>
        <w:br/>
      </w:r>
      <w:r w:rsidR="00DE5826" w:rsidRPr="00DE5826">
        <w:rPr>
          <w:rFonts w:eastAsia="Arial Unicode MS" w:cs="Calibri"/>
          <w:b/>
          <w:bCs/>
          <w:sz w:val="20"/>
          <w:szCs w:val="20"/>
        </w:rPr>
        <w:t>nr referencyjny: COI-ZAK.262.22.2022</w:t>
      </w:r>
      <w:r w:rsidR="00E02360" w:rsidRPr="008631DA">
        <w:rPr>
          <w:rFonts w:eastAsia="Arial Unicode MS" w:cs="Calibri"/>
          <w:sz w:val="20"/>
          <w:szCs w:val="20"/>
        </w:rPr>
        <w:t xml:space="preserve">, </w:t>
      </w:r>
    </w:p>
    <w:p w14:paraId="65C8AABF" w14:textId="640ACB75" w:rsidR="00E02360" w:rsidRPr="006B44ED" w:rsidRDefault="00E02360" w:rsidP="006B44ED">
      <w:pPr>
        <w:widowControl w:val="0"/>
        <w:suppressAutoHyphens/>
        <w:spacing w:line="276" w:lineRule="auto"/>
        <w:rPr>
          <w:rFonts w:eastAsia="Arial Unicode MS" w:cs="Calibri"/>
          <w:b/>
          <w:bCs/>
          <w:szCs w:val="20"/>
        </w:rPr>
      </w:pPr>
      <w:r w:rsidRPr="008631DA">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0"/>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3AB7816C"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1"/>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Pr="008631DA">
        <w:rPr>
          <w:rFonts w:cs="Calibri"/>
          <w:sz w:val="20"/>
          <w:szCs w:val="20"/>
          <w:lang w:eastAsia="ar-SA"/>
        </w:rPr>
        <w:t xml:space="preserve"> r. poz.</w:t>
      </w:r>
      <w:r w:rsidR="00F31CD9">
        <w:rPr>
          <w:rFonts w:cs="Calibri"/>
          <w:sz w:val="20"/>
          <w:szCs w:val="20"/>
          <w:lang w:eastAsia="ar-SA"/>
        </w:rPr>
        <w:t xml:space="preserve"> </w:t>
      </w:r>
      <w:r w:rsidR="00074A64">
        <w:rPr>
          <w:rFonts w:cs="Calibri"/>
          <w:sz w:val="20"/>
          <w:szCs w:val="20"/>
          <w:lang w:eastAsia="ar-SA"/>
        </w:rPr>
        <w:t>275</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68511715"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1" w:name="Wybór1"/>
      <w:r w:rsidRPr="008631DA">
        <w:rPr>
          <w:rFonts w:cs="Calibri"/>
          <w:b/>
          <w:sz w:val="20"/>
          <w:szCs w:val="20"/>
        </w:rPr>
        <w:instrText xml:space="preserve"> FORMCHECKBOX </w:instrText>
      </w:r>
      <w:r w:rsidR="002E7D77">
        <w:rPr>
          <w:rFonts w:cs="Calibri"/>
          <w:b/>
          <w:sz w:val="20"/>
          <w:szCs w:val="20"/>
        </w:rPr>
      </w:r>
      <w:r w:rsidR="002E7D77">
        <w:rPr>
          <w:rFonts w:cs="Calibri"/>
          <w:b/>
          <w:sz w:val="20"/>
          <w:szCs w:val="20"/>
        </w:rPr>
        <w:fldChar w:fldCharType="separate"/>
      </w:r>
      <w:r w:rsidRPr="008631DA">
        <w:rPr>
          <w:rFonts w:cs="Calibri"/>
          <w:b/>
          <w:sz w:val="20"/>
          <w:szCs w:val="20"/>
        </w:rPr>
        <w:fldChar w:fldCharType="end"/>
      </w:r>
      <w:bookmarkEnd w:id="1"/>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w:t>
      </w:r>
      <w:r w:rsidR="00074A64">
        <w:rPr>
          <w:rFonts w:cs="Calibri"/>
          <w:sz w:val="20"/>
          <w:szCs w:val="20"/>
          <w:lang w:eastAsia="ar-SA"/>
        </w:rPr>
        <w:t>1</w:t>
      </w:r>
      <w:r w:rsidR="0037254E" w:rsidRPr="008631DA">
        <w:rPr>
          <w:rFonts w:cs="Calibri"/>
          <w:sz w:val="20"/>
          <w:szCs w:val="20"/>
          <w:lang w:eastAsia="ar-SA"/>
        </w:rPr>
        <w:t xml:space="preserve"> r. poz.</w:t>
      </w:r>
      <w:r w:rsidR="00074A64">
        <w:rPr>
          <w:rFonts w:cs="Calibri"/>
          <w:sz w:val="20"/>
          <w:szCs w:val="20"/>
          <w:lang w:eastAsia="ar-SA"/>
        </w:rPr>
        <w:t xml:space="preserve"> 275</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09EF7825" w:rsidR="00E02360" w:rsidRPr="00E02360" w:rsidRDefault="00E02360" w:rsidP="00026EEB">
            <w:pPr>
              <w:widowControl w:val="0"/>
              <w:suppressAutoHyphens/>
              <w:spacing w:line="276" w:lineRule="auto"/>
              <w:rPr>
                <w:rFonts w:eastAsia="Arial Unicode MS" w:cs="Calibri"/>
                <w:sz w:val="20"/>
                <w:szCs w:val="20"/>
              </w:rPr>
            </w:pP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42E0CC0D" w:rsidR="00E02360" w:rsidRPr="00475626" w:rsidRDefault="00E02360" w:rsidP="00026EEB">
            <w:pPr>
              <w:widowControl w:val="0"/>
              <w:suppressAutoHyphens/>
              <w:spacing w:line="276" w:lineRule="auto"/>
              <w:rPr>
                <w:rFonts w:eastAsia="Arial Unicode MS" w:cs="Calibri"/>
                <w:b/>
                <w:sz w:val="16"/>
                <w:szCs w:val="16"/>
              </w:rPr>
            </w:pP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7A2B11DF" w14:textId="75CF645B" w:rsidR="00E02360" w:rsidRPr="008631DA" w:rsidRDefault="00E02360" w:rsidP="001E3F7D">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sidR="007B1674">
        <w:rPr>
          <w:rFonts w:eastAsia="Arial Unicode MS" w:cs="Calibri"/>
          <w:b/>
          <w:sz w:val="20"/>
          <w:szCs w:val="20"/>
        </w:rPr>
        <w:t>4</w:t>
      </w:r>
      <w:r w:rsidRPr="008631DA">
        <w:rPr>
          <w:rFonts w:eastAsia="Arial Unicode MS" w:cs="Calibri"/>
          <w:b/>
          <w:sz w:val="20"/>
          <w:szCs w:val="20"/>
        </w:rPr>
        <w:t xml:space="preserve"> do </w:t>
      </w:r>
      <w:r w:rsidR="00464893" w:rsidRPr="00464893">
        <w:rPr>
          <w:rFonts w:eastAsia="Arial Unicode MS" w:cs="Calibri"/>
          <w:b/>
          <w:sz w:val="20"/>
          <w:szCs w:val="20"/>
        </w:rPr>
        <w:t xml:space="preserve">Formularza </w:t>
      </w:r>
      <w:r w:rsidR="00445CE7" w:rsidRPr="008631DA">
        <w:rPr>
          <w:rFonts w:eastAsia="Arial Unicode MS" w:cs="Calibri"/>
          <w:b/>
          <w:sz w:val="20"/>
          <w:szCs w:val="20"/>
        </w:rPr>
        <w:t xml:space="preserve">oferty </w:t>
      </w:r>
    </w:p>
    <w:p w14:paraId="425168D6" w14:textId="01A336DC" w:rsidR="00E02360" w:rsidRPr="008631DA" w:rsidRDefault="00E02360" w:rsidP="008631DA">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103FAF" w:rsidRPr="008631DA">
        <w:rPr>
          <w:rFonts w:eastAsia="Arial Unicode MS" w:cs="Calibri"/>
          <w:b/>
          <w:bCs/>
          <w:sz w:val="20"/>
          <w:szCs w:val="20"/>
        </w:rPr>
        <w:t>.</w:t>
      </w:r>
      <w:r w:rsidR="00D8167C">
        <w:rPr>
          <w:rFonts w:eastAsia="Arial Unicode MS" w:cs="Calibri"/>
          <w:b/>
          <w:bCs/>
          <w:sz w:val="20"/>
          <w:szCs w:val="20"/>
        </w:rPr>
        <w:t>22</w:t>
      </w:r>
      <w:r w:rsidR="00FB44EB">
        <w:rPr>
          <w:rFonts w:eastAsia="Arial Unicode MS" w:cs="Calibri"/>
          <w:b/>
          <w:bCs/>
          <w:sz w:val="20"/>
          <w:szCs w:val="20"/>
        </w:rPr>
        <w:t>.</w:t>
      </w:r>
      <w:r w:rsidR="009D1165" w:rsidRPr="008631DA">
        <w:rPr>
          <w:rFonts w:eastAsia="Arial Unicode MS" w:cs="Calibri"/>
          <w:b/>
          <w:bCs/>
          <w:sz w:val="20"/>
          <w:szCs w:val="20"/>
        </w:rPr>
        <w:t>20</w:t>
      </w:r>
      <w:r w:rsidR="00F31CD9">
        <w:rPr>
          <w:rFonts w:eastAsia="Arial Unicode MS" w:cs="Calibri"/>
          <w:b/>
          <w:bCs/>
          <w:sz w:val="20"/>
          <w:szCs w:val="20"/>
        </w:rPr>
        <w:t>22</w:t>
      </w:r>
      <w:r w:rsidR="009D1165" w:rsidRPr="008631DA">
        <w:rPr>
          <w:rFonts w:eastAsia="Arial Unicode MS" w:cs="Calibri"/>
          <w:b/>
          <w:bCs/>
          <w:sz w:val="20"/>
          <w:szCs w:val="20"/>
        </w:rPr>
        <w:t xml:space="preserve"> </w:t>
      </w:r>
      <w:r w:rsidRPr="008631DA">
        <w:rPr>
          <w:rFonts w:eastAsia="Arial Unicode MS"/>
          <w:b/>
          <w:sz w:val="20"/>
          <w:szCs w:val="20"/>
        </w:rPr>
        <w:t xml:space="preserve">– wzór Wykazu </w:t>
      </w:r>
      <w:r w:rsidR="006B44ED">
        <w:rPr>
          <w:rFonts w:eastAsia="Arial Unicode MS"/>
          <w:b/>
          <w:sz w:val="20"/>
          <w:szCs w:val="20"/>
        </w:rPr>
        <w:t xml:space="preserve">wykonanych </w:t>
      </w:r>
      <w:r w:rsidR="00DF463B">
        <w:rPr>
          <w:rFonts w:eastAsia="Arial Unicode MS"/>
          <w:b/>
          <w:sz w:val="20"/>
          <w:szCs w:val="20"/>
        </w:rPr>
        <w:t>dostaw</w:t>
      </w:r>
      <w:r w:rsidRPr="008631DA">
        <w:rPr>
          <w:rFonts w:eastAsia="Arial Unicode MS"/>
          <w:b/>
          <w:sz w:val="20"/>
          <w:szCs w:val="20"/>
        </w:rPr>
        <w:t xml:space="preserve"> </w:t>
      </w:r>
      <w:r w:rsidRPr="008631DA">
        <w:rPr>
          <w:rFonts w:cs="Calibri"/>
          <w:b/>
          <w:sz w:val="20"/>
          <w:szCs w:val="20"/>
          <w:vertAlign w:val="superscript"/>
        </w:rPr>
        <w:footnoteReference w:id="22"/>
      </w:r>
      <w:r w:rsidRPr="008631DA">
        <w:rPr>
          <w:rFonts w:cs="Calibri"/>
          <w:b/>
          <w:sz w:val="20"/>
          <w:szCs w:val="20"/>
        </w:rPr>
        <w:t xml:space="preserve"> </w:t>
      </w:r>
    </w:p>
    <w:p w14:paraId="1578B0FC" w14:textId="77777777" w:rsidR="00E02360" w:rsidRPr="00E02360" w:rsidRDefault="00E02360" w:rsidP="001E3F7D">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7809B94C" w14:textId="739ABB15" w:rsidR="00E02360" w:rsidRPr="008631DA" w:rsidRDefault="00E02360" w:rsidP="001E3F7D">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8631DA">
        <w:rPr>
          <w:rFonts w:cs="Calibri"/>
          <w:b/>
          <w:lang w:val="x-none" w:eastAsia="x-none"/>
        </w:rPr>
        <w:t>WYKAZ WYKONANYCH</w:t>
      </w:r>
      <w:r w:rsidR="006B44ED">
        <w:rPr>
          <w:rFonts w:cs="Calibri"/>
          <w:b/>
          <w:lang w:eastAsia="x-none"/>
        </w:rPr>
        <w:t xml:space="preserve"> </w:t>
      </w:r>
      <w:r w:rsidR="00DF463B">
        <w:rPr>
          <w:rFonts w:cs="Calibri"/>
          <w:b/>
          <w:lang w:eastAsia="x-none"/>
        </w:rPr>
        <w:t>DOSTAW</w:t>
      </w:r>
    </w:p>
    <w:p w14:paraId="062D3FFF" w14:textId="3F2B92F2" w:rsidR="00E02360" w:rsidRDefault="00E02360" w:rsidP="001E3F7D">
      <w:pPr>
        <w:widowControl w:val="0"/>
        <w:spacing w:line="276" w:lineRule="auto"/>
        <w:rPr>
          <w:rFonts w:cs="Calibri"/>
          <w:sz w:val="20"/>
          <w:szCs w:val="20"/>
        </w:rPr>
      </w:pPr>
    </w:p>
    <w:p w14:paraId="3F196B87" w14:textId="1CC5AB7A" w:rsidR="00483364" w:rsidRPr="008631DA" w:rsidRDefault="00483364" w:rsidP="008631DA">
      <w:pPr>
        <w:widowControl w:val="0"/>
        <w:suppressAutoHyphens/>
        <w:spacing w:line="276" w:lineRule="auto"/>
        <w:ind w:firstLine="680"/>
        <w:rPr>
          <w:rFonts w:asciiTheme="minorHAnsi" w:hAnsiTheme="minorHAnsi" w:cstheme="minorHAnsi"/>
          <w:b/>
          <w:sz w:val="20"/>
          <w:szCs w:val="22"/>
        </w:rPr>
      </w:pPr>
      <w:r w:rsidRPr="008631DA">
        <w:rPr>
          <w:rFonts w:eastAsia="Arial Unicode MS" w:cs="Calibri"/>
          <w:sz w:val="20"/>
          <w:szCs w:val="22"/>
        </w:rPr>
        <w:t xml:space="preserve">W odpowiedzi na wezwanie w trybie art. </w:t>
      </w:r>
      <w:r w:rsidR="00CD5BE4">
        <w:rPr>
          <w:rFonts w:eastAsia="Arial Unicode MS" w:cs="Calibri"/>
          <w:sz w:val="20"/>
          <w:szCs w:val="22"/>
        </w:rPr>
        <w:t>1</w:t>
      </w:r>
      <w:r w:rsidRPr="008631DA">
        <w:rPr>
          <w:rFonts w:eastAsia="Arial Unicode MS" w:cs="Calibri"/>
          <w:sz w:val="20"/>
          <w:szCs w:val="22"/>
        </w:rPr>
        <w:t>26 ust. 1 ustawy Pzp, w związku z prowadzonym postępowaniem w trybie przetargu nieograniczonego na</w:t>
      </w:r>
      <w:r w:rsidR="009F6956">
        <w:rPr>
          <w:rFonts w:eastAsia="Arial Unicode MS" w:cs="Calibri"/>
          <w:sz w:val="20"/>
          <w:szCs w:val="22"/>
        </w:rPr>
        <w:t xml:space="preserve"> </w:t>
      </w:r>
      <w:r w:rsidR="00D8167C" w:rsidRPr="00DE5826">
        <w:rPr>
          <w:rFonts w:asciiTheme="minorHAnsi" w:eastAsiaTheme="majorEastAsia" w:hAnsiTheme="minorHAnsi" w:cstheme="minorHAnsi"/>
          <w:b/>
          <w:sz w:val="20"/>
          <w:szCs w:val="20"/>
        </w:rPr>
        <w:t>rozbudowę systemu IBM QRadar poprzez dostawę licencji wraz z usługami wsparcia technicznego</w:t>
      </w:r>
      <w:r w:rsidR="00D8167C" w:rsidRPr="00DE5826">
        <w:rPr>
          <w:rFonts w:eastAsia="Arial Unicode MS" w:cs="Calibri"/>
          <w:b/>
          <w:bCs/>
          <w:sz w:val="20"/>
          <w:szCs w:val="20"/>
        </w:rPr>
        <w:t>, nr referencyjny: COI-ZAK.262.22.2022</w:t>
      </w:r>
      <w:r w:rsidRPr="008631DA">
        <w:rPr>
          <w:rFonts w:eastAsia="Arial Unicode MS" w:cs="Calibri"/>
          <w:sz w:val="20"/>
          <w:szCs w:val="22"/>
        </w:rPr>
        <w:t>, działając w imieniu i na rzecz:</w:t>
      </w:r>
    </w:p>
    <w:p w14:paraId="4D3EF515" w14:textId="4AB404B4" w:rsidR="00483364" w:rsidRDefault="00483364" w:rsidP="001E3F7D">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05B135B2" w14:textId="524B6AF5" w:rsidR="00E02360" w:rsidRPr="00B72D02" w:rsidRDefault="005E496A" w:rsidP="001E3F7D">
      <w:pPr>
        <w:widowControl w:val="0"/>
        <w:spacing w:line="276" w:lineRule="auto"/>
        <w:rPr>
          <w:rFonts w:cs="Calibri"/>
          <w:sz w:val="20"/>
          <w:szCs w:val="22"/>
        </w:rPr>
      </w:pPr>
      <w:r w:rsidRPr="00B72D02">
        <w:rPr>
          <w:rFonts w:cs="Calibri"/>
          <w:sz w:val="20"/>
          <w:szCs w:val="22"/>
        </w:rPr>
        <w:t>o</w:t>
      </w:r>
      <w:r w:rsidR="00483364" w:rsidRPr="00B72D02">
        <w:rPr>
          <w:rFonts w:cs="Calibri"/>
          <w:sz w:val="20"/>
          <w:szCs w:val="22"/>
        </w:rPr>
        <w:t>świadcz</w:t>
      </w:r>
      <w:r w:rsidRPr="00B72D02">
        <w:rPr>
          <w:rFonts w:cs="Calibri"/>
          <w:sz w:val="20"/>
          <w:szCs w:val="22"/>
        </w:rPr>
        <w:t>a</w:t>
      </w:r>
      <w:r w:rsidR="00483364" w:rsidRPr="00B72D02">
        <w:rPr>
          <w:rFonts w:cs="Calibri"/>
          <w:sz w:val="20"/>
          <w:szCs w:val="22"/>
        </w:rPr>
        <w:t xml:space="preserve">m/y, że </w:t>
      </w:r>
      <w:r w:rsidRPr="00B72D02">
        <w:rPr>
          <w:rFonts w:cs="Calibri"/>
          <w:sz w:val="20"/>
          <w:szCs w:val="22"/>
        </w:rPr>
        <w:t>wykonaliśmy</w:t>
      </w:r>
      <w:r w:rsidR="00CF67C2" w:rsidRPr="00B72D02">
        <w:rPr>
          <w:rFonts w:cs="Calibri"/>
          <w:sz w:val="20"/>
          <w:szCs w:val="22"/>
        </w:rPr>
        <w:t xml:space="preserve"> </w:t>
      </w:r>
      <w:r w:rsidRPr="00B72D02">
        <w:rPr>
          <w:rFonts w:cs="Calibri"/>
          <w:sz w:val="20"/>
          <w:szCs w:val="22"/>
        </w:rPr>
        <w:t xml:space="preserve">następujące </w:t>
      </w:r>
      <w:r w:rsidR="00DF463B">
        <w:rPr>
          <w:rFonts w:cs="Calibri"/>
          <w:sz w:val="20"/>
          <w:szCs w:val="22"/>
        </w:rPr>
        <w:t>dostawy</w:t>
      </w:r>
      <w:r w:rsidRPr="00B72D02">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E02360" w:rsidRPr="00E02360" w14:paraId="48C54931" w14:textId="77777777" w:rsidTr="002C21C7">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168016"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C9FFE"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Data realizacji </w:t>
            </w:r>
          </w:p>
          <w:p w14:paraId="6AD27823"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7BEA5" w14:textId="2655662E"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 xml:space="preserve">Odbiorca </w:t>
            </w:r>
            <w:r w:rsidR="007B1674">
              <w:rPr>
                <w:rFonts w:cs="Calibri"/>
                <w:b/>
                <w:sz w:val="20"/>
                <w:szCs w:val="20"/>
              </w:rPr>
              <w:t>dostaw</w:t>
            </w:r>
          </w:p>
          <w:p w14:paraId="6C3987F2"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213E1B"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Przedmiot realizacji</w:t>
            </w:r>
          </w:p>
          <w:p w14:paraId="745880ED" w14:textId="7F156898" w:rsidR="00E02360" w:rsidRPr="00E02360" w:rsidRDefault="00E02360" w:rsidP="00AE03FC">
            <w:pPr>
              <w:widowControl w:val="0"/>
              <w:spacing w:line="276" w:lineRule="auto"/>
              <w:jc w:val="center"/>
              <w:rPr>
                <w:rFonts w:cs="Calibri"/>
                <w:b/>
                <w:sz w:val="20"/>
                <w:szCs w:val="20"/>
              </w:rPr>
            </w:pPr>
            <w:r w:rsidRPr="00E02360">
              <w:rPr>
                <w:rFonts w:cs="Calibri"/>
                <w:b/>
                <w:sz w:val="20"/>
                <w:szCs w:val="20"/>
              </w:rPr>
              <w:t xml:space="preserve">(wyszczególnić rodzaj </w:t>
            </w:r>
            <w:r w:rsidR="00DF463B">
              <w:rPr>
                <w:rFonts w:cs="Calibri"/>
                <w:b/>
                <w:sz w:val="20"/>
                <w:szCs w:val="20"/>
              </w:rPr>
              <w:t>dostaw</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6EC54"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Wartość brutto</w:t>
            </w:r>
          </w:p>
          <w:p w14:paraId="5BB4F91A" w14:textId="77777777" w:rsidR="00E02360" w:rsidRPr="00E02360" w:rsidRDefault="00E02360" w:rsidP="001E3F7D">
            <w:pPr>
              <w:widowControl w:val="0"/>
              <w:spacing w:line="276" w:lineRule="auto"/>
              <w:jc w:val="center"/>
              <w:rPr>
                <w:rFonts w:cs="Calibri"/>
                <w:b/>
                <w:sz w:val="20"/>
                <w:szCs w:val="20"/>
              </w:rPr>
            </w:pPr>
            <w:r w:rsidRPr="00E02360">
              <w:rPr>
                <w:rFonts w:cs="Calibri"/>
                <w:b/>
                <w:sz w:val="20"/>
                <w:szCs w:val="20"/>
              </w:rPr>
              <w:t>(w zł)</w:t>
            </w:r>
          </w:p>
        </w:tc>
      </w:tr>
      <w:tr w:rsidR="00E02360" w:rsidRPr="00E02360" w14:paraId="4DBD1ABF" w14:textId="77777777" w:rsidTr="002C21C7">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5B91D"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B5EFC"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7AE08"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C437F"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629C3" w14:textId="77777777" w:rsidR="00E02360" w:rsidRPr="00E02360" w:rsidRDefault="00E02360" w:rsidP="001E3F7D">
            <w:pPr>
              <w:widowControl w:val="0"/>
              <w:spacing w:line="276" w:lineRule="auto"/>
              <w:jc w:val="center"/>
              <w:rPr>
                <w:rFonts w:cs="Calibri"/>
                <w:b/>
                <w:i/>
                <w:iCs/>
                <w:sz w:val="20"/>
                <w:szCs w:val="20"/>
              </w:rPr>
            </w:pPr>
            <w:r w:rsidRPr="00E02360">
              <w:rPr>
                <w:rFonts w:cs="Calibri"/>
                <w:b/>
                <w:i/>
                <w:iCs/>
                <w:sz w:val="20"/>
                <w:szCs w:val="20"/>
              </w:rPr>
              <w:t>5</w:t>
            </w:r>
          </w:p>
        </w:tc>
      </w:tr>
      <w:tr w:rsidR="00E02360" w:rsidRPr="00E02360" w14:paraId="70C7A978" w14:textId="77777777" w:rsidTr="00B72D02">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6AB7E36E" w14:textId="5CC6A814" w:rsidR="00E02360" w:rsidRPr="00E02360" w:rsidRDefault="00B72D02" w:rsidP="00B72D02">
            <w:pPr>
              <w:widowControl w:val="0"/>
              <w:spacing w:line="276" w:lineRule="auto"/>
              <w:ind w:firstLine="5"/>
              <w:jc w:val="center"/>
              <w:rPr>
                <w:rFonts w:cs="Calibri"/>
                <w:sz w:val="20"/>
                <w:szCs w:val="20"/>
              </w:rPr>
            </w:pPr>
            <w:r>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2B9CEF32" w14:textId="77777777" w:rsidR="00E02360" w:rsidRPr="00E02360" w:rsidRDefault="00E02360" w:rsidP="00B72D02">
            <w:pPr>
              <w:widowControl w:val="0"/>
              <w:spacing w:line="276" w:lineRule="auto"/>
              <w:jc w:val="center"/>
              <w:rPr>
                <w:rFonts w:cs="Calibri"/>
                <w:sz w:val="20"/>
                <w:szCs w:val="20"/>
              </w:rPr>
            </w:pPr>
          </w:p>
          <w:p w14:paraId="3E910AC9"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od …………………</w:t>
            </w:r>
          </w:p>
          <w:p w14:paraId="5D578EA5" w14:textId="77777777" w:rsidR="00E02360" w:rsidRPr="00E02360" w:rsidRDefault="00E02360" w:rsidP="00B72D02">
            <w:pPr>
              <w:widowControl w:val="0"/>
              <w:spacing w:line="276" w:lineRule="auto"/>
              <w:jc w:val="center"/>
              <w:rPr>
                <w:rFonts w:cs="Calibri"/>
                <w:sz w:val="20"/>
                <w:szCs w:val="20"/>
              </w:rPr>
            </w:pPr>
            <w:r w:rsidRPr="00E02360">
              <w:rPr>
                <w:rFonts w:cs="Calibri"/>
                <w:sz w:val="20"/>
                <w:szCs w:val="20"/>
              </w:rPr>
              <w:t>do ………………..</w:t>
            </w:r>
          </w:p>
          <w:p w14:paraId="2558B7BA" w14:textId="77777777" w:rsidR="001575B8" w:rsidRDefault="001575B8" w:rsidP="00B72D02">
            <w:pPr>
              <w:widowControl w:val="0"/>
              <w:spacing w:line="276" w:lineRule="auto"/>
              <w:jc w:val="center"/>
              <w:rPr>
                <w:rFonts w:cs="Calibri"/>
                <w:i/>
                <w:sz w:val="16"/>
                <w:szCs w:val="16"/>
              </w:rPr>
            </w:pPr>
          </w:p>
          <w:p w14:paraId="6C40236E" w14:textId="34E49B24" w:rsidR="00E02360" w:rsidRPr="00E02360" w:rsidRDefault="00E02360" w:rsidP="00B72D02">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vAlign w:val="center"/>
          </w:tcPr>
          <w:p w14:paraId="739C10D8" w14:textId="77777777" w:rsidR="00E02360" w:rsidRPr="00E02360" w:rsidRDefault="00E02360" w:rsidP="00B72D02">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453F362A" w14:textId="6B472E78" w:rsidR="00E02360" w:rsidRPr="003B2D30" w:rsidRDefault="00E02360" w:rsidP="003B2D3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250DC14D" w14:textId="77777777" w:rsidR="00E02360" w:rsidRPr="003B2D30" w:rsidRDefault="00E02360" w:rsidP="00B72D02">
            <w:pPr>
              <w:widowControl w:val="0"/>
              <w:spacing w:line="276" w:lineRule="auto"/>
              <w:jc w:val="center"/>
              <w:rPr>
                <w:rFonts w:cs="Calibri"/>
                <w:sz w:val="20"/>
                <w:szCs w:val="20"/>
              </w:rPr>
            </w:pPr>
          </w:p>
          <w:p w14:paraId="1BBD6ADC" w14:textId="77777777" w:rsidR="00E02360" w:rsidRPr="003B2D30" w:rsidRDefault="00E02360" w:rsidP="00B72D02">
            <w:pPr>
              <w:widowControl w:val="0"/>
              <w:spacing w:line="276" w:lineRule="auto"/>
              <w:jc w:val="center"/>
              <w:rPr>
                <w:rFonts w:cs="Calibri"/>
                <w:sz w:val="20"/>
                <w:szCs w:val="20"/>
              </w:rPr>
            </w:pPr>
            <w:r w:rsidRPr="003B2D30">
              <w:rPr>
                <w:rFonts w:cs="Calibri"/>
                <w:sz w:val="20"/>
                <w:szCs w:val="20"/>
              </w:rPr>
              <w:t>……………….zł brutto</w:t>
            </w:r>
          </w:p>
          <w:p w14:paraId="7A510E38" w14:textId="6DF686C1" w:rsidR="00E02360" w:rsidRPr="003B2D30" w:rsidRDefault="00E02360" w:rsidP="00B72D02">
            <w:pPr>
              <w:widowControl w:val="0"/>
              <w:spacing w:line="276" w:lineRule="auto"/>
              <w:jc w:val="center"/>
              <w:rPr>
                <w:rFonts w:cs="Calibri"/>
                <w:i/>
                <w:sz w:val="16"/>
                <w:szCs w:val="16"/>
              </w:rPr>
            </w:pPr>
            <w:r w:rsidRPr="003B2D30">
              <w:rPr>
                <w:rFonts w:cs="Calibri"/>
                <w:i/>
                <w:sz w:val="16"/>
                <w:szCs w:val="16"/>
              </w:rPr>
              <w:t>(zgodnie z warunkiem udziału w postępowaniu)</w:t>
            </w:r>
          </w:p>
          <w:p w14:paraId="129B7441" w14:textId="77777777" w:rsidR="00E02360" w:rsidRPr="003B2D30" w:rsidRDefault="00E02360" w:rsidP="00B72D02">
            <w:pPr>
              <w:widowControl w:val="0"/>
              <w:spacing w:line="276" w:lineRule="auto"/>
              <w:jc w:val="center"/>
              <w:rPr>
                <w:rFonts w:cs="Calibri"/>
                <w:sz w:val="20"/>
                <w:szCs w:val="20"/>
              </w:rPr>
            </w:pPr>
          </w:p>
        </w:tc>
      </w:tr>
    </w:tbl>
    <w:p w14:paraId="6494E594" w14:textId="01593DDE" w:rsidR="00E02360" w:rsidRPr="00E02360" w:rsidRDefault="00E02360" w:rsidP="001E3F7D">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sidR="00DF463B">
        <w:rPr>
          <w:rFonts w:cs="Calibri"/>
          <w:b/>
          <w:sz w:val="20"/>
          <w:szCs w:val="20"/>
        </w:rPr>
        <w:t>dostawy</w:t>
      </w:r>
      <w:r w:rsidR="00AE03FC" w:rsidRPr="00E02360">
        <w:rPr>
          <w:rFonts w:cs="Calibri"/>
          <w:b/>
          <w:bCs/>
          <w:sz w:val="20"/>
          <w:szCs w:val="20"/>
        </w:rPr>
        <w:t xml:space="preserve"> </w:t>
      </w:r>
      <w:r w:rsidRPr="00E02360">
        <w:rPr>
          <w:rFonts w:cs="Calibri"/>
          <w:b/>
          <w:sz w:val="20"/>
          <w:szCs w:val="20"/>
        </w:rPr>
        <w:t xml:space="preserve">zostały wykonane </w:t>
      </w:r>
      <w:r w:rsidR="006969A5">
        <w:rPr>
          <w:rFonts w:cs="Calibri"/>
          <w:b/>
          <w:sz w:val="20"/>
          <w:szCs w:val="20"/>
        </w:rPr>
        <w:t xml:space="preserve">                                  </w:t>
      </w:r>
      <w:r w:rsidRPr="00E02360">
        <w:rPr>
          <w:rFonts w:cs="Calibri"/>
          <w:b/>
          <w:sz w:val="20"/>
          <w:szCs w:val="20"/>
        </w:rPr>
        <w:t>należycie.</w:t>
      </w:r>
    </w:p>
    <w:p w14:paraId="3C5DD285" w14:textId="62628515" w:rsidR="00E02360" w:rsidRDefault="00E02360" w:rsidP="001E3F7D">
      <w:pPr>
        <w:widowControl w:val="0"/>
        <w:spacing w:line="276" w:lineRule="auto"/>
        <w:rPr>
          <w:rFonts w:cs="Calibri"/>
          <w:sz w:val="20"/>
          <w:szCs w:val="20"/>
        </w:rPr>
      </w:pPr>
    </w:p>
    <w:p w14:paraId="7898570F" w14:textId="77777777" w:rsidR="00CF67C2" w:rsidRPr="00E02360" w:rsidRDefault="00CF67C2" w:rsidP="001E3F7D">
      <w:pPr>
        <w:widowControl w:val="0"/>
        <w:spacing w:line="276" w:lineRule="auto"/>
        <w:rPr>
          <w:rFonts w:cs="Calibri"/>
          <w:sz w:val="20"/>
          <w:szCs w:val="20"/>
        </w:rPr>
      </w:pPr>
    </w:p>
    <w:tbl>
      <w:tblPr>
        <w:tblW w:w="3220" w:type="pct"/>
        <w:jc w:val="right"/>
        <w:tblLook w:val="01E0" w:firstRow="1" w:lastRow="1" w:firstColumn="1" w:lastColumn="1" w:noHBand="0" w:noVBand="0"/>
      </w:tblPr>
      <w:tblGrid>
        <w:gridCol w:w="5842"/>
      </w:tblGrid>
      <w:tr w:rsidR="00026EEB" w:rsidRPr="00E02360" w14:paraId="2725B138" w14:textId="77777777" w:rsidTr="009F6956">
        <w:trPr>
          <w:jc w:val="right"/>
        </w:trPr>
        <w:tc>
          <w:tcPr>
            <w:tcW w:w="5000" w:type="pct"/>
            <w:vAlign w:val="center"/>
          </w:tcPr>
          <w:p w14:paraId="5FFDD01C" w14:textId="77777777" w:rsidR="00026EEB" w:rsidRPr="00E02360" w:rsidRDefault="00026EEB" w:rsidP="009F6956">
            <w:pPr>
              <w:widowControl w:val="0"/>
              <w:spacing w:line="276" w:lineRule="auto"/>
              <w:jc w:val="right"/>
              <w:rPr>
                <w:rFonts w:cs="Calibri"/>
                <w:sz w:val="20"/>
                <w:szCs w:val="20"/>
              </w:rPr>
            </w:pPr>
            <w:r w:rsidRPr="00E02360">
              <w:rPr>
                <w:rFonts w:cs="Calibri"/>
                <w:sz w:val="20"/>
                <w:szCs w:val="20"/>
              </w:rPr>
              <w:t>…………………………………………………………………………………………………………..</w:t>
            </w:r>
          </w:p>
        </w:tc>
      </w:tr>
      <w:tr w:rsidR="00026EEB" w:rsidRPr="00475626" w14:paraId="5BA1490A" w14:textId="77777777" w:rsidTr="009F6956">
        <w:trPr>
          <w:jc w:val="right"/>
        </w:trPr>
        <w:tc>
          <w:tcPr>
            <w:tcW w:w="5000" w:type="pct"/>
            <w:vAlign w:val="center"/>
          </w:tcPr>
          <w:p w14:paraId="339E514A" w14:textId="2F65C5EB" w:rsidR="00026EEB" w:rsidRPr="00475626" w:rsidRDefault="00026EEB" w:rsidP="001E3F7D">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060052D4" w14:textId="0F770B3D" w:rsidR="006C48DB" w:rsidRDefault="00F141C1" w:rsidP="00F141C1">
      <w:pPr>
        <w:widowControl w:val="0"/>
        <w:suppressAutoHyphens/>
        <w:spacing w:line="276" w:lineRule="auto"/>
        <w:rPr>
          <w:rFonts w:asciiTheme="minorHAnsi" w:hAnsiTheme="minorHAnsi" w:cstheme="minorHAnsi"/>
          <w:szCs w:val="22"/>
        </w:rPr>
      </w:pPr>
      <w:r>
        <w:rPr>
          <w:rFonts w:asciiTheme="minorHAnsi" w:hAnsiTheme="minorHAnsi" w:cstheme="minorHAnsi"/>
          <w:szCs w:val="22"/>
        </w:rPr>
        <w:t xml:space="preserve"> </w:t>
      </w:r>
    </w:p>
    <w:p w14:paraId="0D089711" w14:textId="77777777" w:rsidR="006C48DB" w:rsidRPr="006C48DB" w:rsidRDefault="006C48DB" w:rsidP="006C48DB">
      <w:pPr>
        <w:rPr>
          <w:rFonts w:asciiTheme="minorHAnsi" w:hAnsiTheme="minorHAnsi" w:cstheme="minorHAnsi"/>
          <w:szCs w:val="22"/>
        </w:rPr>
      </w:pPr>
    </w:p>
    <w:p w14:paraId="7126349C" w14:textId="77777777" w:rsidR="006C48DB" w:rsidRPr="006C48DB" w:rsidRDefault="006C48DB" w:rsidP="006C48DB">
      <w:pPr>
        <w:rPr>
          <w:rFonts w:asciiTheme="minorHAnsi" w:hAnsiTheme="minorHAnsi" w:cstheme="minorHAnsi"/>
          <w:szCs w:val="22"/>
        </w:rPr>
      </w:pPr>
    </w:p>
    <w:p w14:paraId="34B1DB01" w14:textId="77777777" w:rsidR="006C48DB" w:rsidRPr="006C48DB" w:rsidRDefault="006C48DB" w:rsidP="006C48DB">
      <w:pPr>
        <w:rPr>
          <w:rFonts w:asciiTheme="minorHAnsi" w:hAnsiTheme="minorHAnsi" w:cstheme="minorHAnsi"/>
          <w:szCs w:val="22"/>
        </w:rPr>
      </w:pPr>
    </w:p>
    <w:p w14:paraId="6CA397C8" w14:textId="77777777" w:rsidR="006C48DB" w:rsidRPr="006C48DB" w:rsidRDefault="006C48DB" w:rsidP="006C48DB">
      <w:pPr>
        <w:rPr>
          <w:rFonts w:asciiTheme="minorHAnsi" w:hAnsiTheme="minorHAnsi" w:cstheme="minorHAnsi"/>
          <w:szCs w:val="22"/>
        </w:rPr>
      </w:pPr>
    </w:p>
    <w:p w14:paraId="05E0BF24" w14:textId="77777777" w:rsidR="002D1CEB" w:rsidRDefault="002D1CEB" w:rsidP="006C48DB">
      <w:pPr>
        <w:rPr>
          <w:rFonts w:asciiTheme="minorHAnsi" w:hAnsiTheme="minorHAnsi" w:cstheme="minorHAnsi"/>
          <w:szCs w:val="22"/>
        </w:rPr>
        <w:sectPr w:rsidR="002D1CEB" w:rsidSect="009F6956">
          <w:headerReference w:type="even" r:id="rId13"/>
          <w:footerReference w:type="even" r:id="rId14"/>
          <w:footerReference w:type="default" r:id="rId15"/>
          <w:pgSz w:w="11907" w:h="16840" w:code="9"/>
          <w:pgMar w:top="1418" w:right="1418" w:bottom="1418" w:left="1418" w:header="794" w:footer="680" w:gutter="0"/>
          <w:cols w:space="708"/>
          <w:noEndnote/>
          <w:docGrid w:linePitch="326"/>
        </w:sectPr>
      </w:pPr>
    </w:p>
    <w:p w14:paraId="51F32996" w14:textId="4416D008" w:rsidR="002D1CEB" w:rsidRPr="008631DA" w:rsidRDefault="002D1CEB" w:rsidP="002D1CEB">
      <w:pPr>
        <w:tabs>
          <w:tab w:val="left" w:pos="5751"/>
        </w:tabs>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788F4132" w14:textId="25237857" w:rsidR="002D1CEB" w:rsidRPr="008631DA" w:rsidRDefault="002D1CEB" w:rsidP="002D1CEB">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D8167C">
        <w:rPr>
          <w:rFonts w:eastAsia="Arial Unicode MS" w:cs="Calibri"/>
          <w:b/>
          <w:bCs/>
          <w:sz w:val="20"/>
          <w:szCs w:val="20"/>
        </w:rPr>
        <w:t>22</w:t>
      </w:r>
      <w:r>
        <w:rPr>
          <w:rFonts w:eastAsia="Arial Unicode MS" w:cs="Calibri"/>
          <w:b/>
          <w:bCs/>
          <w:sz w:val="20"/>
          <w:szCs w:val="20"/>
        </w:rPr>
        <w:t>.</w:t>
      </w:r>
      <w:r w:rsidRPr="008631DA">
        <w:rPr>
          <w:rFonts w:eastAsia="Arial Unicode MS" w:cs="Calibri"/>
          <w:b/>
          <w:bCs/>
          <w:sz w:val="20"/>
          <w:szCs w:val="20"/>
        </w:rPr>
        <w:t>20</w:t>
      </w:r>
      <w:r w:rsidR="00F31CD9">
        <w:rPr>
          <w:rFonts w:eastAsia="Arial Unicode MS" w:cs="Calibri"/>
          <w:b/>
          <w:bCs/>
          <w:sz w:val="20"/>
          <w:szCs w:val="20"/>
        </w:rPr>
        <w:t>22</w:t>
      </w:r>
      <w:r w:rsidRPr="008631DA">
        <w:rPr>
          <w:rFonts w:eastAsia="Arial Unicode MS" w:cs="Calibri"/>
          <w:b/>
          <w:bCs/>
          <w:sz w:val="20"/>
          <w:szCs w:val="20"/>
        </w:rPr>
        <w:t xml:space="preserve"> </w:t>
      </w:r>
      <w:r>
        <w:rPr>
          <w:rFonts w:eastAsia="Arial Unicode MS" w:cs="Calibri"/>
          <w:b/>
          <w:bCs/>
          <w:sz w:val="20"/>
          <w:szCs w:val="20"/>
        </w:rPr>
        <w:t>– wzór wykazu parametrów oferowanych lub opis sposobu spełniania wymagań zawartych w OPZ – składany wraz z ofertą w celu potwierdzeniaparamentrów wymaganych w OPZ</w:t>
      </w:r>
    </w:p>
    <w:p w14:paraId="2AC515F9" w14:textId="77777777" w:rsidR="002D1CEB" w:rsidRDefault="002D1CEB" w:rsidP="002D1CEB">
      <w:pPr>
        <w:rPr>
          <w:rFonts w:asciiTheme="minorHAnsi" w:hAnsiTheme="minorHAnsi" w:cstheme="minorHAnsi"/>
          <w:szCs w:val="22"/>
        </w:rPr>
      </w:pPr>
    </w:p>
    <w:p w14:paraId="65E8C034" w14:textId="77777777" w:rsidR="002D1CEB" w:rsidRDefault="002D1CEB" w:rsidP="002D1CEB">
      <w:pPr>
        <w:rPr>
          <w:rFonts w:asciiTheme="minorHAnsi" w:hAnsiTheme="minorHAnsi" w:cstheme="minorHAnsi"/>
          <w:szCs w:val="22"/>
        </w:rPr>
      </w:pPr>
    </w:p>
    <w:p w14:paraId="2D22876C" w14:textId="77777777" w:rsidR="002D1CEB" w:rsidRPr="00F727E9" w:rsidRDefault="002D1CEB" w:rsidP="002D1CE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eastAsia="x-none"/>
        </w:rPr>
      </w:pPr>
      <w:r w:rsidRPr="00F727E9">
        <w:rPr>
          <w:rFonts w:cs="Calibri"/>
          <w:b/>
          <w:sz w:val="20"/>
          <w:szCs w:val="20"/>
          <w:lang w:val="x-none" w:eastAsia="x-none"/>
        </w:rPr>
        <w:t xml:space="preserve">WYKAZ </w:t>
      </w:r>
      <w:r w:rsidRPr="00F727E9">
        <w:rPr>
          <w:rFonts w:cs="Calibri"/>
          <w:b/>
          <w:sz w:val="20"/>
          <w:szCs w:val="20"/>
          <w:lang w:eastAsia="x-none"/>
        </w:rPr>
        <w:t xml:space="preserve">PARAMETRÓW OFEROWANYCH LUB OPIS SPOSOBU SPEŁNIANIA WYMAGAŃ ZAWARTYCH W OPZ </w:t>
      </w:r>
      <w:r w:rsidRPr="00F727E9">
        <w:rPr>
          <w:rFonts w:cs="Calibri"/>
          <w:b/>
          <w:sz w:val="20"/>
          <w:szCs w:val="20"/>
          <w:lang w:eastAsia="x-none"/>
        </w:rPr>
        <w:br/>
        <w:t>– składany wraz z ofertą w celu potwierdzenia parametrów wymaganych w OPZ</w:t>
      </w:r>
    </w:p>
    <w:p w14:paraId="510CDC5A" w14:textId="74FF7E7D" w:rsidR="00A43D3F" w:rsidRDefault="00A43D3F" w:rsidP="006C48DB">
      <w:pPr>
        <w:rPr>
          <w:rFonts w:asciiTheme="minorHAnsi" w:hAnsiTheme="minorHAnsi" w:cstheme="minorHAnsi"/>
          <w:szCs w:val="22"/>
        </w:rPr>
      </w:pPr>
    </w:p>
    <w:p w14:paraId="68442683" w14:textId="77777777" w:rsidR="00A43D3F" w:rsidRDefault="00A43D3F" w:rsidP="00A43D3F">
      <w:pPr>
        <w:jc w:val="center"/>
        <w:rPr>
          <w:rFonts w:cs="Calibri"/>
          <w:b/>
          <w:sz w:val="20"/>
          <w:szCs w:val="20"/>
          <w:highlight w:val="lightGray"/>
          <w:lang w:eastAsia="x-none"/>
        </w:rPr>
      </w:pPr>
    </w:p>
    <w:p w14:paraId="08A47EFE" w14:textId="1AB9C357" w:rsidR="00A43D3F" w:rsidRDefault="00A43D3F" w:rsidP="00A43D3F">
      <w:pPr>
        <w:jc w:val="center"/>
        <w:rPr>
          <w:rFonts w:cs="Calibri"/>
          <w:b/>
          <w:sz w:val="20"/>
          <w:szCs w:val="20"/>
          <w:lang w:eastAsia="x-none"/>
        </w:rPr>
      </w:pPr>
      <w:r>
        <w:rPr>
          <w:rFonts w:cs="Calibri"/>
          <w:b/>
          <w:sz w:val="20"/>
          <w:szCs w:val="20"/>
          <w:highlight w:val="lightGray"/>
          <w:lang w:eastAsia="x-none"/>
        </w:rPr>
        <w:t>W</w:t>
      </w:r>
      <w:r w:rsidRPr="00B0619F">
        <w:rPr>
          <w:rFonts w:cs="Calibri"/>
          <w:b/>
          <w:sz w:val="20"/>
          <w:szCs w:val="20"/>
          <w:highlight w:val="lightGray"/>
          <w:lang w:eastAsia="x-none"/>
        </w:rPr>
        <w:t xml:space="preserve"> PRZYPADKU ZAOFEROWANIA OPROGRAMOWANIA RÓWNOWAŻNEGO NALEŻY WYPEŁNIĆ PUNKTY W TABELI PONIŻEJ</w:t>
      </w:r>
    </w:p>
    <w:p w14:paraId="3710C0A7" w14:textId="77777777" w:rsidR="00A43D3F" w:rsidRDefault="00A43D3F" w:rsidP="00A43D3F">
      <w:pPr>
        <w:jc w:val="center"/>
        <w:rPr>
          <w:rFonts w:asciiTheme="minorHAnsi" w:hAnsiTheme="minorHAnsi" w:cstheme="minorHAnsi"/>
          <w:szCs w:val="22"/>
        </w:rPr>
      </w:pPr>
    </w:p>
    <w:p w14:paraId="56C37595" w14:textId="3BCAB4C1" w:rsidR="002D1CEB" w:rsidRDefault="008A3FC2" w:rsidP="006C48DB">
      <w:pPr>
        <w:rPr>
          <w:rFonts w:asciiTheme="minorHAnsi" w:hAnsiTheme="minorHAnsi" w:cstheme="minorHAnsi"/>
          <w:szCs w:val="22"/>
        </w:rPr>
      </w:pPr>
      <w:r w:rsidRPr="008A3FC2">
        <w:rPr>
          <w:rFonts w:asciiTheme="minorHAnsi" w:hAnsiTheme="minorHAnsi" w:cstheme="minorHAnsi"/>
          <w:szCs w:val="22"/>
        </w:rPr>
        <w:t xml:space="preserve">Kryteria stosowane w celu oceny równoważności </w:t>
      </w:r>
    </w:p>
    <w:p w14:paraId="6A85339E" w14:textId="77777777" w:rsidR="00391D58" w:rsidRDefault="00391D58" w:rsidP="006C48DB">
      <w:pPr>
        <w:rPr>
          <w:rFonts w:asciiTheme="minorHAnsi" w:hAnsiTheme="minorHAnsi" w:cstheme="minorHAnsi"/>
          <w:szCs w:val="22"/>
        </w:rPr>
      </w:pPr>
    </w:p>
    <w:tbl>
      <w:tblPr>
        <w:tblW w:w="14884" w:type="dxa"/>
        <w:tblInd w:w="-714" w:type="dxa"/>
        <w:tblLook w:val="04A0" w:firstRow="1" w:lastRow="0" w:firstColumn="1" w:lastColumn="0" w:noHBand="0" w:noVBand="1"/>
      </w:tblPr>
      <w:tblGrid>
        <w:gridCol w:w="1566"/>
        <w:gridCol w:w="5491"/>
        <w:gridCol w:w="1021"/>
        <w:gridCol w:w="2727"/>
        <w:gridCol w:w="4079"/>
      </w:tblGrid>
      <w:tr w:rsidR="002D1CEB" w:rsidRPr="00F727E9" w14:paraId="3A43A9F2" w14:textId="77777777" w:rsidTr="008A3FC2">
        <w:trPr>
          <w:trHeight w:val="580"/>
        </w:trPr>
        <w:tc>
          <w:tcPr>
            <w:tcW w:w="1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A91A64" w14:textId="0CFA3C48" w:rsidR="002D1CEB" w:rsidRPr="00A10D6E" w:rsidRDefault="00A52E20" w:rsidP="00A52E20">
            <w:pPr>
              <w:spacing w:line="256" w:lineRule="auto"/>
              <w:jc w:val="center"/>
              <w:rPr>
                <w:rFonts w:asciiTheme="minorHAnsi" w:hAnsiTheme="minorHAnsi" w:cs="Calibri"/>
                <w:b/>
                <w:sz w:val="16"/>
                <w:szCs w:val="16"/>
              </w:rPr>
            </w:pPr>
            <w:r>
              <w:rPr>
                <w:rFonts w:asciiTheme="minorHAnsi" w:hAnsiTheme="minorHAnsi" w:cs="Calibri"/>
                <w:b/>
                <w:sz w:val="16"/>
                <w:szCs w:val="16"/>
              </w:rPr>
              <w:t>wymaganie</w:t>
            </w:r>
            <w:r w:rsidR="002D1CEB" w:rsidRPr="00A10D6E">
              <w:rPr>
                <w:rFonts w:asciiTheme="minorHAnsi" w:hAnsiTheme="minorHAnsi" w:cs="Calibri"/>
                <w:b/>
                <w:sz w:val="16"/>
                <w:szCs w:val="16"/>
              </w:rPr>
              <w:t xml:space="preserve"> z OPZ</w:t>
            </w:r>
          </w:p>
        </w:tc>
        <w:tc>
          <w:tcPr>
            <w:tcW w:w="5491" w:type="dxa"/>
            <w:tcBorders>
              <w:top w:val="single" w:sz="4" w:space="0" w:color="000000"/>
              <w:left w:val="single" w:sz="4" w:space="0" w:color="000000"/>
              <w:bottom w:val="single" w:sz="4" w:space="0" w:color="000000"/>
              <w:right w:val="single" w:sz="4" w:space="0" w:color="000000"/>
            </w:tcBorders>
            <w:hideMark/>
          </w:tcPr>
          <w:p w14:paraId="256649AB" w14:textId="77777777" w:rsidR="002D1CEB" w:rsidRPr="00A10D6E" w:rsidRDefault="002D1CEB" w:rsidP="00622E82">
            <w:pPr>
              <w:spacing w:line="256" w:lineRule="auto"/>
              <w:jc w:val="center"/>
              <w:rPr>
                <w:rFonts w:asciiTheme="minorHAnsi" w:eastAsiaTheme="minorEastAsia" w:hAnsiTheme="minorHAnsi" w:cs="Calibri"/>
                <w:b/>
                <w:sz w:val="16"/>
                <w:szCs w:val="16"/>
                <w:lang w:eastAsia="en-US"/>
              </w:rPr>
            </w:pPr>
            <w:r w:rsidRPr="00A10D6E">
              <w:rPr>
                <w:rFonts w:asciiTheme="minorHAnsi" w:hAnsiTheme="minorHAnsi" w:cs="Calibri"/>
                <w:b/>
                <w:sz w:val="16"/>
                <w:szCs w:val="16"/>
              </w:rPr>
              <w:t>Opis wymagania z OPZ</w:t>
            </w:r>
          </w:p>
        </w:tc>
        <w:tc>
          <w:tcPr>
            <w:tcW w:w="10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24E8B4" w14:textId="77777777" w:rsidR="002D1CEB" w:rsidRPr="00F84FCE" w:rsidRDefault="002D1CEB" w:rsidP="00622E82">
            <w:pPr>
              <w:spacing w:before="240" w:line="256" w:lineRule="auto"/>
              <w:jc w:val="center"/>
              <w:rPr>
                <w:rFonts w:asciiTheme="minorHAnsi" w:hAnsiTheme="minorHAnsi" w:cs="Calibri"/>
                <w:b/>
                <w:sz w:val="16"/>
                <w:szCs w:val="16"/>
              </w:rPr>
            </w:pPr>
            <w:r w:rsidRPr="00F84FCE">
              <w:rPr>
                <w:rFonts w:asciiTheme="minorHAnsi" w:hAnsiTheme="minorHAnsi" w:cs="Calibri"/>
                <w:b/>
                <w:sz w:val="16"/>
                <w:szCs w:val="16"/>
              </w:rPr>
              <w:t>Oświadczenie Wykonawcy:</w:t>
            </w:r>
          </w:p>
          <w:p w14:paraId="03003B74" w14:textId="77777777" w:rsidR="002D1CEB" w:rsidRPr="00F84FCE" w:rsidRDefault="002D1CEB" w:rsidP="00622E82">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Spełnia/Nie spełnia</w:t>
            </w:r>
          </w:p>
        </w:tc>
        <w:tc>
          <w:tcPr>
            <w:tcW w:w="2727" w:type="dxa"/>
            <w:tcBorders>
              <w:top w:val="single" w:sz="4" w:space="0" w:color="000000"/>
              <w:left w:val="single" w:sz="4" w:space="0" w:color="000000"/>
              <w:bottom w:val="single" w:sz="4" w:space="0" w:color="000000"/>
              <w:right w:val="single" w:sz="4" w:space="0" w:color="000000"/>
            </w:tcBorders>
          </w:tcPr>
          <w:p w14:paraId="3AF5807F" w14:textId="77777777" w:rsidR="002D1CEB" w:rsidRPr="00F84FCE" w:rsidRDefault="002D1CEB" w:rsidP="00622E82">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 xml:space="preserve">Opis oferowanych parametrów </w:t>
            </w:r>
            <w:r w:rsidRPr="00F84FCE">
              <w:rPr>
                <w:rFonts w:asciiTheme="minorHAnsi" w:hAnsiTheme="minorHAnsi" w:cs="Calibri"/>
                <w:b/>
                <w:sz w:val="16"/>
                <w:szCs w:val="16"/>
              </w:rPr>
              <w:br/>
              <w:t>lub sposobu spełnienia wymagania</w:t>
            </w:r>
          </w:p>
        </w:tc>
        <w:tc>
          <w:tcPr>
            <w:tcW w:w="40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4F5A2F" w14:textId="77777777" w:rsidR="002D1CEB" w:rsidRPr="00F84FCE" w:rsidRDefault="002D1CEB" w:rsidP="00622E82">
            <w:pPr>
              <w:spacing w:line="256" w:lineRule="auto"/>
              <w:jc w:val="center"/>
              <w:rPr>
                <w:rFonts w:asciiTheme="minorHAnsi" w:hAnsiTheme="minorHAnsi" w:cs="Calibri"/>
                <w:b/>
                <w:sz w:val="16"/>
                <w:szCs w:val="16"/>
              </w:rPr>
            </w:pPr>
            <w:r w:rsidRPr="00F84FCE">
              <w:rPr>
                <w:rFonts w:asciiTheme="minorHAnsi" w:hAnsiTheme="minorHAnsi" w:cs="Calibri"/>
                <w:b/>
                <w:sz w:val="16"/>
                <w:szCs w:val="16"/>
              </w:rPr>
              <w:t>Wskazanie miejsca w dokumentacji</w:t>
            </w:r>
            <w:r w:rsidRPr="00F84FCE">
              <w:rPr>
                <w:rFonts w:asciiTheme="minorHAnsi" w:hAnsiTheme="minorHAnsi" w:cs="Calibri"/>
                <w:b/>
                <w:sz w:val="16"/>
                <w:szCs w:val="16"/>
                <w:vertAlign w:val="superscript"/>
              </w:rPr>
              <w:footnoteReference w:id="23"/>
            </w:r>
            <w:r w:rsidRPr="00F84FCE">
              <w:rPr>
                <w:rFonts w:asciiTheme="minorHAnsi" w:hAnsiTheme="minorHAnsi" w:cs="Calibri"/>
                <w:b/>
                <w:sz w:val="16"/>
                <w:szCs w:val="16"/>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2D1CEB" w:rsidRPr="00F727E9" w14:paraId="490B6A30" w14:textId="77777777" w:rsidTr="008A3FC2">
        <w:trPr>
          <w:trHeight w:val="580"/>
        </w:trPr>
        <w:tc>
          <w:tcPr>
            <w:tcW w:w="1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99CF3D" w14:textId="288798C0" w:rsidR="002D1CEB" w:rsidRPr="00391D58" w:rsidRDefault="00391D58" w:rsidP="00391D58">
            <w:pPr>
              <w:spacing w:line="256" w:lineRule="auto"/>
              <w:jc w:val="center"/>
              <w:rPr>
                <w:rFonts w:asciiTheme="minorHAnsi" w:hAnsiTheme="minorHAnsi" w:cs="Calibri"/>
                <w:sz w:val="16"/>
                <w:szCs w:val="16"/>
              </w:rPr>
            </w:pPr>
            <w:r w:rsidRPr="00391D58">
              <w:rPr>
                <w:rFonts w:asciiTheme="minorHAnsi" w:hAnsiTheme="minorHAnsi" w:cs="Calibri"/>
                <w:sz w:val="16"/>
                <w:szCs w:val="16"/>
              </w:rPr>
              <w:t>III.1.1.(2)</w:t>
            </w:r>
          </w:p>
        </w:tc>
        <w:tc>
          <w:tcPr>
            <w:tcW w:w="5491" w:type="dxa"/>
            <w:tcBorders>
              <w:top w:val="single" w:sz="4" w:space="0" w:color="000000"/>
              <w:left w:val="single" w:sz="4" w:space="0" w:color="000000"/>
              <w:bottom w:val="single" w:sz="4" w:space="0" w:color="000000"/>
              <w:right w:val="single" w:sz="4" w:space="0" w:color="000000"/>
            </w:tcBorders>
          </w:tcPr>
          <w:p w14:paraId="60B01739" w14:textId="405D9074" w:rsidR="002D1CEB" w:rsidRPr="00391D58" w:rsidRDefault="00391D58" w:rsidP="00DD2DB9">
            <w:pPr>
              <w:pStyle w:val="Tekstpodstawowy"/>
              <w:spacing w:after="120" w:line="276" w:lineRule="auto"/>
              <w:rPr>
                <w:rFonts w:asciiTheme="minorHAnsi" w:hAnsiTheme="minorHAnsi" w:cs="Calibri"/>
                <w:sz w:val="16"/>
                <w:szCs w:val="16"/>
              </w:rPr>
            </w:pPr>
            <w:r w:rsidRPr="00391D58">
              <w:rPr>
                <w:rFonts w:asciiTheme="minorHAnsi" w:hAnsiTheme="minorHAnsi" w:cstheme="minorHAnsi"/>
                <w:b w:val="0"/>
                <w:i w:val="0"/>
                <w:sz w:val="16"/>
                <w:szCs w:val="16"/>
              </w:rPr>
              <w:t>Licencja dot. FPM zwiększy liczbę o 1 milion przyjmowanych przepływów (ang. Flow) na minutę w czasie rzeczywistym, pochodzących z urządzeń sieciowych. Pozwoli to na monitorowanie większej ilości przepływów min. w formacie: NetFlow, sFlow, jflow, na podstawie kopii ruchu ze SPAN portu lub TAP</w:t>
            </w:r>
            <w:r w:rsidR="00DD2DB9">
              <w:rPr>
                <w:rFonts w:asciiTheme="minorHAnsi" w:hAnsiTheme="minorHAnsi" w:cstheme="minorHAnsi"/>
                <w:b w:val="0"/>
                <w:i w:val="0"/>
                <w:sz w:val="16"/>
                <w:szCs w:val="16"/>
                <w:lang w:val="pl-PL"/>
              </w:rPr>
              <w:t>.</w:t>
            </w:r>
          </w:p>
        </w:tc>
        <w:tc>
          <w:tcPr>
            <w:tcW w:w="10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77CB29" w14:textId="77777777" w:rsidR="002D1CEB" w:rsidRDefault="002D1CEB" w:rsidP="00622E82">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2E7D77">
              <w:rPr>
                <w:rFonts w:asciiTheme="minorHAnsi" w:hAnsiTheme="minorHAnsi" w:cstheme="minorHAnsi"/>
                <w:b/>
                <w:sz w:val="16"/>
                <w:szCs w:val="16"/>
                <w:u w:val="single"/>
              </w:rPr>
            </w:r>
            <w:r w:rsidR="002E7D77">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4B9BB7D" w14:textId="77777777" w:rsidR="002D1CEB" w:rsidRPr="00F84FCE" w:rsidRDefault="002D1CEB" w:rsidP="00622E82">
            <w:pPr>
              <w:rPr>
                <w:rFonts w:asciiTheme="minorHAnsi" w:hAnsiTheme="minorHAnsi" w:cs="Calibri"/>
                <w:b/>
                <w:sz w:val="16"/>
                <w:szCs w:val="16"/>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2E7D77">
              <w:rPr>
                <w:rFonts w:asciiTheme="minorHAnsi" w:hAnsiTheme="minorHAnsi" w:cstheme="minorHAnsi"/>
                <w:b/>
                <w:sz w:val="16"/>
                <w:szCs w:val="16"/>
                <w:u w:val="single"/>
              </w:rPr>
            </w:r>
            <w:r w:rsidR="002E7D77">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tc>
        <w:tc>
          <w:tcPr>
            <w:tcW w:w="2727" w:type="dxa"/>
            <w:tcBorders>
              <w:top w:val="single" w:sz="4" w:space="0" w:color="000000"/>
              <w:left w:val="single" w:sz="4" w:space="0" w:color="000000"/>
              <w:bottom w:val="single" w:sz="4" w:space="0" w:color="000000"/>
              <w:right w:val="single" w:sz="4" w:space="0" w:color="000000"/>
            </w:tcBorders>
          </w:tcPr>
          <w:p w14:paraId="545A6AD9" w14:textId="77777777" w:rsidR="002D1CEB" w:rsidRPr="00F84FCE" w:rsidRDefault="002D1CEB" w:rsidP="00622E82">
            <w:pPr>
              <w:spacing w:line="256" w:lineRule="auto"/>
              <w:jc w:val="center"/>
              <w:rPr>
                <w:rFonts w:asciiTheme="minorHAnsi" w:hAnsiTheme="minorHAnsi" w:cs="Calibri"/>
                <w:b/>
                <w:sz w:val="16"/>
                <w:szCs w:val="16"/>
              </w:rPr>
            </w:pPr>
          </w:p>
        </w:tc>
        <w:tc>
          <w:tcPr>
            <w:tcW w:w="40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C1E8C4" w14:textId="77777777" w:rsidR="002D1CEB" w:rsidRPr="00F84FCE" w:rsidRDefault="002D1CEB" w:rsidP="00622E82">
            <w:pPr>
              <w:spacing w:line="256" w:lineRule="auto"/>
              <w:jc w:val="center"/>
              <w:rPr>
                <w:rFonts w:asciiTheme="minorHAnsi" w:hAnsiTheme="minorHAnsi" w:cs="Calibri"/>
                <w:b/>
                <w:sz w:val="16"/>
                <w:szCs w:val="16"/>
              </w:rPr>
            </w:pPr>
          </w:p>
        </w:tc>
      </w:tr>
      <w:tr w:rsidR="005113C3" w:rsidRPr="00F727E9" w14:paraId="512CA904" w14:textId="77777777" w:rsidTr="008A3FC2">
        <w:trPr>
          <w:trHeight w:val="580"/>
        </w:trPr>
        <w:tc>
          <w:tcPr>
            <w:tcW w:w="1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26BE5F" w14:textId="07372EFE" w:rsidR="005113C3" w:rsidRPr="00482B4B" w:rsidRDefault="00391D58" w:rsidP="00391D58">
            <w:pPr>
              <w:spacing w:line="256" w:lineRule="auto"/>
              <w:jc w:val="center"/>
              <w:rPr>
                <w:rFonts w:asciiTheme="minorHAnsi" w:hAnsiTheme="minorHAnsi" w:cs="Calibri"/>
                <w:sz w:val="16"/>
                <w:szCs w:val="16"/>
              </w:rPr>
            </w:pPr>
            <w:r w:rsidRPr="00482B4B">
              <w:rPr>
                <w:rFonts w:asciiTheme="minorHAnsi" w:hAnsiTheme="minorHAnsi" w:cs="Calibri"/>
                <w:sz w:val="16"/>
                <w:szCs w:val="16"/>
              </w:rPr>
              <w:t>III.1.1.(3)</w:t>
            </w:r>
          </w:p>
        </w:tc>
        <w:tc>
          <w:tcPr>
            <w:tcW w:w="5491" w:type="dxa"/>
            <w:tcBorders>
              <w:top w:val="single" w:sz="4" w:space="0" w:color="000000"/>
              <w:left w:val="single" w:sz="4" w:space="0" w:color="000000"/>
              <w:bottom w:val="single" w:sz="4" w:space="0" w:color="000000"/>
              <w:right w:val="single" w:sz="4" w:space="0" w:color="000000"/>
            </w:tcBorders>
          </w:tcPr>
          <w:p w14:paraId="6D611082" w14:textId="77777777" w:rsidR="00391D58" w:rsidRPr="00482B4B" w:rsidRDefault="00391D58" w:rsidP="00391D58">
            <w:pPr>
              <w:rPr>
                <w:rFonts w:asciiTheme="minorHAnsi" w:hAnsiTheme="minorHAnsi" w:cstheme="minorHAnsi"/>
                <w:sz w:val="16"/>
                <w:szCs w:val="16"/>
              </w:rPr>
            </w:pPr>
            <w:r w:rsidRPr="00482B4B">
              <w:rPr>
                <w:rFonts w:asciiTheme="minorHAnsi" w:hAnsiTheme="minorHAnsi" w:cstheme="minorHAnsi"/>
                <w:sz w:val="16"/>
                <w:szCs w:val="16"/>
              </w:rPr>
              <w:t>Dostarczone licencje równoważne nie ograniczają obecnej funkcjonalności SIEM QRadar w tym:</w:t>
            </w:r>
          </w:p>
          <w:p w14:paraId="1F6812A9" w14:textId="67FD2453" w:rsidR="00391D58" w:rsidRPr="00482B4B" w:rsidRDefault="00391D58" w:rsidP="00482B4B">
            <w:pPr>
              <w:pStyle w:val="Tekstpodstawowy"/>
              <w:numPr>
                <w:ilvl w:val="0"/>
                <w:numId w:val="46"/>
              </w:numPr>
              <w:spacing w:line="276" w:lineRule="auto"/>
              <w:ind w:left="314" w:hanging="283"/>
              <w:rPr>
                <w:rFonts w:asciiTheme="minorHAnsi" w:hAnsiTheme="minorHAnsi" w:cstheme="minorHAnsi"/>
                <w:b w:val="0"/>
                <w:i w:val="0"/>
                <w:sz w:val="16"/>
                <w:szCs w:val="16"/>
              </w:rPr>
            </w:pPr>
            <w:r w:rsidRPr="00482B4B">
              <w:rPr>
                <w:rFonts w:asciiTheme="minorHAnsi" w:hAnsiTheme="minorHAnsi" w:cstheme="minorHAnsi"/>
                <w:b w:val="0"/>
                <w:i w:val="0"/>
                <w:sz w:val="16"/>
                <w:szCs w:val="16"/>
              </w:rPr>
              <w:t>zdolność do zbierania flow z urzedzeń sieciowych,</w:t>
            </w:r>
            <w:r w:rsidR="00482B4B">
              <w:rPr>
                <w:rFonts w:asciiTheme="minorHAnsi" w:hAnsiTheme="minorHAnsi" w:cstheme="minorHAnsi"/>
                <w:b w:val="0"/>
                <w:i w:val="0"/>
                <w:sz w:val="16"/>
                <w:szCs w:val="16"/>
                <w:lang w:val="pl-PL"/>
              </w:rPr>
              <w:t xml:space="preserve"> </w:t>
            </w:r>
            <w:r w:rsidRPr="00482B4B">
              <w:rPr>
                <w:rFonts w:asciiTheme="minorHAnsi" w:hAnsiTheme="minorHAnsi" w:cstheme="minorHAnsi"/>
                <w:b w:val="0"/>
                <w:i w:val="0"/>
                <w:sz w:val="16"/>
                <w:szCs w:val="16"/>
              </w:rPr>
              <w:t xml:space="preserve">w celu ich przechowywania, normalizacji i analizy, </w:t>
            </w:r>
          </w:p>
          <w:p w14:paraId="376204C0" w14:textId="604E3D2A" w:rsidR="005113C3" w:rsidRPr="00044514" w:rsidRDefault="00391D58" w:rsidP="00044514">
            <w:pPr>
              <w:pStyle w:val="Tekstpodstawowy"/>
              <w:numPr>
                <w:ilvl w:val="0"/>
                <w:numId w:val="46"/>
              </w:numPr>
              <w:spacing w:line="276" w:lineRule="auto"/>
              <w:ind w:left="314" w:hanging="283"/>
              <w:rPr>
                <w:rFonts w:asciiTheme="minorHAnsi" w:hAnsiTheme="minorHAnsi" w:cstheme="minorHAnsi"/>
                <w:b w:val="0"/>
                <w:i w:val="0"/>
                <w:sz w:val="16"/>
                <w:szCs w:val="16"/>
              </w:rPr>
            </w:pPr>
            <w:r w:rsidRPr="00482B4B">
              <w:rPr>
                <w:rFonts w:asciiTheme="minorHAnsi" w:hAnsiTheme="minorHAnsi" w:cstheme="minorHAnsi"/>
                <w:b w:val="0"/>
                <w:i w:val="0"/>
                <w:sz w:val="16"/>
                <w:szCs w:val="16"/>
              </w:rPr>
              <w:t>zdolność do przekazania dalej skorelowanej informacji o wykrytym ataku lub działaniu niepożądanym do innych rozwiązań bezpieczeństwa i urządzeń sieciowych.</w:t>
            </w:r>
          </w:p>
        </w:tc>
        <w:tc>
          <w:tcPr>
            <w:tcW w:w="10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E51DC7" w14:textId="77777777" w:rsidR="00CE219A" w:rsidRDefault="00CE219A" w:rsidP="00CE219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2E7D77">
              <w:rPr>
                <w:rFonts w:asciiTheme="minorHAnsi" w:hAnsiTheme="minorHAnsi" w:cstheme="minorHAnsi"/>
                <w:b/>
                <w:sz w:val="16"/>
                <w:szCs w:val="16"/>
                <w:u w:val="single"/>
              </w:rPr>
            </w:r>
            <w:r w:rsidR="002E7D77">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Spełnia</w:t>
            </w:r>
          </w:p>
          <w:p w14:paraId="39F62472" w14:textId="77777777" w:rsidR="005113C3" w:rsidRDefault="00CE219A" w:rsidP="00CE219A">
            <w:pPr>
              <w:jc w:val="left"/>
              <w:rPr>
                <w:rFonts w:asciiTheme="minorHAnsi" w:hAnsiTheme="minorHAnsi" w:cstheme="minorHAnsi"/>
                <w:b/>
                <w:sz w:val="16"/>
                <w:szCs w:val="16"/>
                <w:u w:val="single"/>
              </w:rPr>
            </w:pPr>
            <w:r w:rsidRPr="00292176">
              <w:rPr>
                <w:rFonts w:asciiTheme="minorHAnsi" w:hAnsiTheme="minorHAnsi" w:cstheme="minorHAnsi"/>
                <w:b/>
                <w:sz w:val="16"/>
                <w:szCs w:val="16"/>
                <w:u w:val="single"/>
              </w:rPr>
              <w:fldChar w:fldCharType="begin">
                <w:ffData>
                  <w:name w:val="Wybór1"/>
                  <w:enabled/>
                  <w:calcOnExit w:val="0"/>
                  <w:checkBox>
                    <w:sizeAuto/>
                    <w:default w:val="0"/>
                  </w:checkBox>
                </w:ffData>
              </w:fldChar>
            </w:r>
            <w:r w:rsidRPr="00292176">
              <w:rPr>
                <w:rFonts w:asciiTheme="minorHAnsi" w:hAnsiTheme="minorHAnsi" w:cstheme="minorHAnsi"/>
                <w:b/>
                <w:sz w:val="16"/>
                <w:szCs w:val="16"/>
                <w:u w:val="single"/>
              </w:rPr>
              <w:instrText xml:space="preserve"> FORMCHECKBOX </w:instrText>
            </w:r>
            <w:r w:rsidR="002E7D77">
              <w:rPr>
                <w:rFonts w:asciiTheme="minorHAnsi" w:hAnsiTheme="minorHAnsi" w:cstheme="minorHAnsi"/>
                <w:b/>
                <w:sz w:val="16"/>
                <w:szCs w:val="16"/>
                <w:u w:val="single"/>
              </w:rPr>
            </w:r>
            <w:r w:rsidR="002E7D77">
              <w:rPr>
                <w:rFonts w:asciiTheme="minorHAnsi" w:hAnsiTheme="minorHAnsi" w:cstheme="minorHAnsi"/>
                <w:b/>
                <w:sz w:val="16"/>
                <w:szCs w:val="16"/>
                <w:u w:val="single"/>
              </w:rPr>
              <w:fldChar w:fldCharType="separate"/>
            </w:r>
            <w:r w:rsidRPr="00292176">
              <w:rPr>
                <w:rFonts w:asciiTheme="minorHAnsi" w:hAnsiTheme="minorHAnsi" w:cstheme="minorHAnsi"/>
                <w:b/>
                <w:sz w:val="16"/>
                <w:szCs w:val="16"/>
                <w:u w:val="single"/>
              </w:rPr>
              <w:fldChar w:fldCharType="end"/>
            </w:r>
            <w:r w:rsidRPr="00292176">
              <w:rPr>
                <w:rFonts w:asciiTheme="minorHAnsi" w:hAnsiTheme="minorHAnsi" w:cstheme="minorHAnsi"/>
                <w:b/>
                <w:sz w:val="16"/>
                <w:szCs w:val="16"/>
                <w:u w:val="single"/>
              </w:rPr>
              <w:t xml:space="preserve"> Nie spełnia</w:t>
            </w:r>
          </w:p>
          <w:p w14:paraId="465D031B" w14:textId="5B10366F" w:rsidR="00DD2DB9" w:rsidRPr="00292176" w:rsidRDefault="00DD2DB9" w:rsidP="003A7D6C">
            <w:pPr>
              <w:jc w:val="left"/>
              <w:rPr>
                <w:rFonts w:asciiTheme="minorHAnsi" w:hAnsiTheme="minorHAnsi" w:cstheme="minorHAnsi"/>
                <w:b/>
                <w:sz w:val="16"/>
                <w:szCs w:val="16"/>
                <w:u w:val="single"/>
              </w:rPr>
            </w:pPr>
          </w:p>
        </w:tc>
        <w:tc>
          <w:tcPr>
            <w:tcW w:w="2727" w:type="dxa"/>
            <w:tcBorders>
              <w:top w:val="single" w:sz="4" w:space="0" w:color="000000"/>
              <w:left w:val="single" w:sz="4" w:space="0" w:color="000000"/>
              <w:bottom w:val="single" w:sz="4" w:space="0" w:color="000000"/>
              <w:right w:val="single" w:sz="4" w:space="0" w:color="000000"/>
            </w:tcBorders>
          </w:tcPr>
          <w:p w14:paraId="794CF5FA" w14:textId="77777777" w:rsidR="005113C3" w:rsidRPr="00F84FCE" w:rsidRDefault="005113C3" w:rsidP="00622E82">
            <w:pPr>
              <w:spacing w:line="256" w:lineRule="auto"/>
              <w:jc w:val="center"/>
              <w:rPr>
                <w:rFonts w:asciiTheme="minorHAnsi" w:hAnsiTheme="minorHAnsi" w:cs="Calibri"/>
                <w:b/>
                <w:sz w:val="16"/>
                <w:szCs w:val="16"/>
              </w:rPr>
            </w:pPr>
          </w:p>
        </w:tc>
        <w:tc>
          <w:tcPr>
            <w:tcW w:w="40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85697D" w14:textId="77777777" w:rsidR="005113C3" w:rsidRPr="00F84FCE" w:rsidRDefault="005113C3" w:rsidP="00622E82">
            <w:pPr>
              <w:spacing w:line="256" w:lineRule="auto"/>
              <w:jc w:val="center"/>
              <w:rPr>
                <w:rFonts w:asciiTheme="minorHAnsi" w:hAnsiTheme="minorHAnsi" w:cs="Calibri"/>
                <w:b/>
                <w:sz w:val="16"/>
                <w:szCs w:val="16"/>
              </w:rPr>
            </w:pPr>
          </w:p>
        </w:tc>
      </w:tr>
    </w:tbl>
    <w:p w14:paraId="6A3C330C" w14:textId="628908C3" w:rsidR="00622E82" w:rsidRDefault="00622E82" w:rsidP="006C48DB">
      <w:pPr>
        <w:rPr>
          <w:rFonts w:asciiTheme="minorHAnsi" w:hAnsiTheme="minorHAnsi" w:cstheme="minorHAnsi"/>
          <w:szCs w:val="22"/>
        </w:rPr>
      </w:pPr>
    </w:p>
    <w:p w14:paraId="554F5C6F" w14:textId="77777777" w:rsidR="00622E82" w:rsidRPr="00622E82" w:rsidRDefault="00622E82" w:rsidP="00622E82">
      <w:pPr>
        <w:rPr>
          <w:rFonts w:asciiTheme="minorHAnsi" w:hAnsiTheme="minorHAnsi" w:cstheme="minorHAnsi"/>
          <w:szCs w:val="22"/>
        </w:rPr>
      </w:pPr>
    </w:p>
    <w:p w14:paraId="41688C2B" w14:textId="644B12DF" w:rsidR="00E00804" w:rsidRDefault="00E00804" w:rsidP="00E00804">
      <w:pPr>
        <w:rPr>
          <w:rFonts w:asciiTheme="minorHAnsi" w:hAnsiTheme="minorHAnsi" w:cstheme="minorHAnsi"/>
          <w:szCs w:val="22"/>
        </w:rPr>
      </w:pPr>
    </w:p>
    <w:p w14:paraId="0CB13652" w14:textId="0AC1D9AB" w:rsidR="00622E82" w:rsidRDefault="00622E82" w:rsidP="00622E82">
      <w:pPr>
        <w:rPr>
          <w:rFonts w:asciiTheme="minorHAnsi" w:hAnsiTheme="minorHAnsi" w:cstheme="minorHAnsi"/>
          <w:szCs w:val="22"/>
        </w:rPr>
      </w:pPr>
    </w:p>
    <w:p w14:paraId="1F901402" w14:textId="42994F3B" w:rsidR="00622E82" w:rsidRDefault="00622E82" w:rsidP="00622E82">
      <w:pPr>
        <w:rPr>
          <w:rFonts w:asciiTheme="minorHAnsi" w:hAnsiTheme="minorHAnsi" w:cstheme="minorHAnsi"/>
          <w:szCs w:val="22"/>
        </w:rPr>
      </w:pPr>
    </w:p>
    <w:p w14:paraId="0EBA52A7" w14:textId="64860F38" w:rsidR="00E00804" w:rsidRDefault="00E00804" w:rsidP="00E00804">
      <w:pPr>
        <w:rPr>
          <w:rFonts w:asciiTheme="minorHAnsi" w:hAnsiTheme="minorHAnsi" w:cstheme="minorHAnsi"/>
          <w:szCs w:val="22"/>
        </w:rPr>
      </w:pPr>
    </w:p>
    <w:p w14:paraId="0E816DF1" w14:textId="77777777" w:rsidR="00E00804" w:rsidRDefault="00E00804" w:rsidP="00622E82">
      <w:pPr>
        <w:rPr>
          <w:rFonts w:asciiTheme="minorHAnsi" w:hAnsiTheme="minorHAnsi" w:cstheme="minorHAnsi"/>
          <w:szCs w:val="22"/>
        </w:rPr>
      </w:pPr>
    </w:p>
    <w:p w14:paraId="08F5597B" w14:textId="6D0C6A62" w:rsidR="00622E82" w:rsidRDefault="00622E82" w:rsidP="00622E82">
      <w:pPr>
        <w:rPr>
          <w:rFonts w:asciiTheme="minorHAnsi" w:hAnsiTheme="minorHAnsi" w:cstheme="minorHAnsi"/>
          <w:szCs w:val="22"/>
        </w:rPr>
      </w:pPr>
    </w:p>
    <w:p w14:paraId="690233DD" w14:textId="005C58DA" w:rsidR="00E00804" w:rsidRDefault="00E00804" w:rsidP="00622E82">
      <w:pPr>
        <w:rPr>
          <w:rFonts w:asciiTheme="minorHAnsi" w:hAnsiTheme="minorHAnsi" w:cstheme="minorHAnsi"/>
          <w:szCs w:val="22"/>
        </w:rPr>
      </w:pPr>
    </w:p>
    <w:p w14:paraId="2510AD6B" w14:textId="22969872" w:rsidR="00E00804" w:rsidRDefault="00E00804" w:rsidP="00622E82">
      <w:pPr>
        <w:rPr>
          <w:rFonts w:asciiTheme="minorHAnsi" w:hAnsiTheme="minorHAnsi" w:cstheme="minorHAnsi"/>
          <w:szCs w:val="22"/>
        </w:rPr>
      </w:pPr>
    </w:p>
    <w:p w14:paraId="0B8F8030" w14:textId="47A99422" w:rsidR="00E00804" w:rsidRDefault="00E00804" w:rsidP="00622E82">
      <w:pPr>
        <w:rPr>
          <w:rFonts w:asciiTheme="minorHAnsi" w:hAnsiTheme="minorHAnsi" w:cstheme="minorHAnsi"/>
          <w:szCs w:val="22"/>
        </w:rPr>
      </w:pPr>
    </w:p>
    <w:p w14:paraId="786D6046" w14:textId="77777777" w:rsidR="00E00804" w:rsidRDefault="00E00804" w:rsidP="00622E82">
      <w:pPr>
        <w:rPr>
          <w:rFonts w:asciiTheme="minorHAnsi" w:hAnsiTheme="minorHAnsi" w:cstheme="minorHAnsi"/>
          <w:szCs w:val="22"/>
        </w:rPr>
      </w:pPr>
    </w:p>
    <w:p w14:paraId="5CA403BC" w14:textId="42EEAD89" w:rsidR="00E00804" w:rsidRDefault="00E00804" w:rsidP="00622E82">
      <w:pPr>
        <w:rPr>
          <w:rFonts w:asciiTheme="minorHAnsi" w:hAnsiTheme="minorHAnsi" w:cstheme="minorHAnsi"/>
          <w:szCs w:val="22"/>
        </w:rPr>
      </w:pPr>
    </w:p>
    <w:p w14:paraId="6B4E2A47" w14:textId="77777777" w:rsidR="00E00804" w:rsidRPr="00622E82" w:rsidRDefault="00E00804" w:rsidP="00622E82">
      <w:pPr>
        <w:rPr>
          <w:rFonts w:asciiTheme="minorHAnsi" w:hAnsiTheme="minorHAnsi" w:cstheme="minorHAnsi"/>
          <w:szCs w:val="22"/>
        </w:rPr>
      </w:pPr>
    </w:p>
    <w:tbl>
      <w:tblPr>
        <w:tblW w:w="14884" w:type="dxa"/>
        <w:jc w:val="center"/>
        <w:tblLayout w:type="fixed"/>
        <w:tblLook w:val="01E0" w:firstRow="1" w:lastRow="1" w:firstColumn="1" w:lastColumn="1" w:noHBand="0" w:noVBand="0"/>
      </w:tblPr>
      <w:tblGrid>
        <w:gridCol w:w="5400"/>
        <w:gridCol w:w="9484"/>
      </w:tblGrid>
      <w:tr w:rsidR="00622E82" w:rsidRPr="00054DF1" w14:paraId="2B05157C" w14:textId="77777777" w:rsidTr="00622E82">
        <w:trPr>
          <w:jc w:val="center"/>
        </w:trPr>
        <w:tc>
          <w:tcPr>
            <w:tcW w:w="5081" w:type="dxa"/>
            <w:vAlign w:val="center"/>
          </w:tcPr>
          <w:p w14:paraId="069C2CCA" w14:textId="77777777" w:rsidR="00622E82" w:rsidRPr="00054DF1" w:rsidRDefault="00622E82" w:rsidP="00622E82">
            <w:pPr>
              <w:rPr>
                <w:rFonts w:asciiTheme="minorHAnsi" w:hAnsiTheme="minorHAnsi" w:cstheme="minorHAnsi"/>
                <w:szCs w:val="22"/>
              </w:rPr>
            </w:pPr>
            <w:r w:rsidRPr="00054DF1">
              <w:rPr>
                <w:rFonts w:asciiTheme="minorHAnsi" w:hAnsiTheme="minorHAnsi" w:cstheme="minorHAnsi"/>
                <w:szCs w:val="22"/>
              </w:rPr>
              <w:t>…………………………………………</w:t>
            </w:r>
          </w:p>
        </w:tc>
        <w:tc>
          <w:tcPr>
            <w:tcW w:w="8923" w:type="dxa"/>
            <w:vAlign w:val="center"/>
          </w:tcPr>
          <w:p w14:paraId="306EF04A" w14:textId="77777777" w:rsidR="00622E82" w:rsidRPr="00054DF1" w:rsidRDefault="00622E82" w:rsidP="00622E82">
            <w:pPr>
              <w:rPr>
                <w:rFonts w:asciiTheme="minorHAnsi" w:hAnsiTheme="minorHAnsi" w:cstheme="minorHAnsi"/>
                <w:szCs w:val="22"/>
              </w:rPr>
            </w:pPr>
            <w:r w:rsidRPr="00054DF1">
              <w:rPr>
                <w:rFonts w:asciiTheme="minorHAnsi" w:hAnsiTheme="minorHAnsi" w:cstheme="minorHAnsi"/>
                <w:szCs w:val="22"/>
              </w:rPr>
              <w:t>…………………………………………………………………………………………………………..</w:t>
            </w:r>
          </w:p>
        </w:tc>
      </w:tr>
      <w:tr w:rsidR="00622E82" w:rsidRPr="00054DF1" w14:paraId="649B68DF" w14:textId="77777777" w:rsidTr="00622E82">
        <w:trPr>
          <w:jc w:val="center"/>
        </w:trPr>
        <w:tc>
          <w:tcPr>
            <w:tcW w:w="5081" w:type="dxa"/>
            <w:vAlign w:val="center"/>
          </w:tcPr>
          <w:p w14:paraId="7D15FE46" w14:textId="77777777" w:rsidR="00622E82" w:rsidRPr="00054DF1" w:rsidRDefault="00622E82" w:rsidP="00622E82">
            <w:pPr>
              <w:rPr>
                <w:rFonts w:asciiTheme="minorHAnsi" w:hAnsiTheme="minorHAnsi" w:cstheme="minorHAnsi"/>
                <w:b/>
                <w:szCs w:val="22"/>
              </w:rPr>
            </w:pPr>
            <w:r w:rsidRPr="00054DF1">
              <w:rPr>
                <w:rFonts w:asciiTheme="minorHAnsi" w:hAnsiTheme="minorHAnsi" w:cstheme="minorHAnsi"/>
                <w:b/>
                <w:szCs w:val="22"/>
              </w:rPr>
              <w:t>Miejscowość / Data</w:t>
            </w:r>
          </w:p>
        </w:tc>
        <w:tc>
          <w:tcPr>
            <w:tcW w:w="8923" w:type="dxa"/>
            <w:vAlign w:val="center"/>
          </w:tcPr>
          <w:p w14:paraId="4FC8C787" w14:textId="77777777" w:rsidR="00622E82" w:rsidRPr="00054DF1" w:rsidRDefault="00622E82" w:rsidP="00622E82">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1859A0EB" w14:textId="741C4A8F" w:rsidR="00622E82" w:rsidRPr="00622E82" w:rsidRDefault="00622E82" w:rsidP="00622E82">
      <w:pPr>
        <w:tabs>
          <w:tab w:val="left" w:pos="1230"/>
        </w:tabs>
        <w:rPr>
          <w:rFonts w:asciiTheme="minorHAnsi" w:hAnsiTheme="minorHAnsi" w:cstheme="minorHAnsi"/>
          <w:szCs w:val="22"/>
        </w:rPr>
        <w:sectPr w:rsidR="00622E82" w:rsidRPr="00622E82" w:rsidSect="002D1CEB">
          <w:pgSz w:w="16840" w:h="11907" w:orient="landscape" w:code="9"/>
          <w:pgMar w:top="1418" w:right="1418" w:bottom="1418" w:left="1418" w:header="794" w:footer="680" w:gutter="0"/>
          <w:cols w:space="708"/>
          <w:noEndnote/>
          <w:docGrid w:linePitch="326"/>
        </w:sectPr>
      </w:pPr>
      <w:r>
        <w:rPr>
          <w:rFonts w:asciiTheme="minorHAnsi" w:hAnsiTheme="minorHAnsi" w:cstheme="minorHAnsi"/>
          <w:szCs w:val="22"/>
        </w:rPr>
        <w:tab/>
      </w:r>
    </w:p>
    <w:p w14:paraId="55E04682" w14:textId="582C8F1B" w:rsidR="00622E82" w:rsidRPr="008631DA" w:rsidRDefault="00622E82" w:rsidP="00622E82">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6</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17FDD99F" w14:textId="1073358E" w:rsidR="00622E82" w:rsidRPr="008631DA" w:rsidRDefault="00622E82" w:rsidP="00622E82">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sidR="00482B4B">
        <w:rPr>
          <w:rFonts w:eastAsia="Arial Unicode MS" w:cs="Calibri"/>
          <w:b/>
          <w:bCs/>
          <w:sz w:val="20"/>
          <w:szCs w:val="20"/>
        </w:rPr>
        <w:t>22</w:t>
      </w:r>
      <w:r>
        <w:rPr>
          <w:rFonts w:eastAsia="Arial Unicode MS" w:cs="Calibri"/>
          <w:b/>
          <w:bCs/>
          <w:sz w:val="20"/>
          <w:szCs w:val="20"/>
        </w:rPr>
        <w:t>.</w:t>
      </w:r>
      <w:r w:rsidRPr="00590C83">
        <w:rPr>
          <w:rFonts w:eastAsia="Arial Unicode MS" w:cs="Calibri"/>
          <w:b/>
          <w:bCs/>
          <w:sz w:val="20"/>
          <w:szCs w:val="20"/>
        </w:rPr>
        <w:t>20</w:t>
      </w:r>
      <w:r w:rsidR="00590C83" w:rsidRPr="00590C83">
        <w:rPr>
          <w:rFonts w:eastAsia="Arial Unicode MS" w:cs="Calibri"/>
          <w:b/>
          <w:bCs/>
          <w:sz w:val="20"/>
          <w:szCs w:val="20"/>
        </w:rPr>
        <w:t>22</w:t>
      </w:r>
      <w:r w:rsidRPr="00590C83">
        <w:rPr>
          <w:rFonts w:eastAsia="Arial Unicode MS" w:cs="Calibri"/>
          <w:b/>
          <w:bCs/>
          <w:sz w:val="20"/>
          <w:szCs w:val="20"/>
        </w:rPr>
        <w:t xml:space="preserve"> – </w:t>
      </w:r>
      <w:r w:rsidR="00590C83" w:rsidRPr="00590C83">
        <w:rPr>
          <w:rFonts w:eastAsia="Arial Unicode MS" w:cs="Calibri"/>
          <w:b/>
          <w:bCs/>
          <w:sz w:val="20"/>
          <w:szCs w:val="20"/>
        </w:rPr>
        <w:t>Oświadczenie</w:t>
      </w:r>
      <w:r w:rsidR="00590C83" w:rsidRPr="008631DA">
        <w:rPr>
          <w:rFonts w:cs="Calibri"/>
          <w:b/>
          <w:sz w:val="20"/>
          <w:szCs w:val="20"/>
          <w:vertAlign w:val="superscript"/>
        </w:rPr>
        <w:footnoteReference w:id="24"/>
      </w:r>
    </w:p>
    <w:p w14:paraId="00926DED" w14:textId="77777777" w:rsidR="00622E82" w:rsidRDefault="00622E82" w:rsidP="00622E82">
      <w:pPr>
        <w:rPr>
          <w:rFonts w:asciiTheme="minorHAnsi" w:hAnsiTheme="minorHAnsi" w:cstheme="minorHAnsi"/>
          <w:szCs w:val="22"/>
        </w:rPr>
      </w:pPr>
    </w:p>
    <w:p w14:paraId="400F3208" w14:textId="3ECB23FB" w:rsidR="00590C83" w:rsidRPr="00590C83" w:rsidRDefault="00590C83" w:rsidP="00590C8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Oświadczenie</w:t>
      </w:r>
    </w:p>
    <w:p w14:paraId="21FF26CA" w14:textId="77777777" w:rsidR="00590C83" w:rsidRPr="00590C83" w:rsidRDefault="00590C83" w:rsidP="00590C8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 xml:space="preserve">składane na podstawie art. 5k Rozporządzenia Rady (UE) nr 833/2014 z dnia 31 lipca 2014 r. dot. środków organizacyjnych w związku z działaniami Rosji destabilizującymi sytuację na Ukrainie </w:t>
      </w:r>
    </w:p>
    <w:p w14:paraId="2685A956" w14:textId="6EAC0AAF" w:rsidR="00590C83" w:rsidRPr="00590C83" w:rsidRDefault="00590C83" w:rsidP="00590C83">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0"/>
          <w:szCs w:val="20"/>
          <w:lang w:val="x-none" w:eastAsia="x-none"/>
        </w:rPr>
      </w:pPr>
      <w:r w:rsidRPr="00590C83">
        <w:rPr>
          <w:rFonts w:cs="Calibri"/>
          <w:b/>
          <w:sz w:val="20"/>
          <w:szCs w:val="20"/>
          <w:lang w:val="x-none" w:eastAsia="x-none"/>
        </w:rPr>
        <w:t xml:space="preserve">(DZ. Urz. UE nr L 229/1 z 31.7.2014) oraz art. 7 ust. 1 ustawy z dnia 13 kwietnia 2022 r. o szczególnych rozwiązaniach w zakresie przeciwdziałania wspieraniu agresji na Ukrainę oraz służących ochronie bezpieczeństwa narodowego (Dz. U. z 2022 r. poz. </w:t>
      </w:r>
      <w:r w:rsidR="00B77DBA">
        <w:rPr>
          <w:rFonts w:cs="Calibri"/>
          <w:b/>
          <w:sz w:val="20"/>
          <w:szCs w:val="20"/>
          <w:lang w:eastAsia="x-none"/>
        </w:rPr>
        <w:t>835 z późn zm.</w:t>
      </w:r>
      <w:r w:rsidRPr="00590C83">
        <w:rPr>
          <w:rFonts w:cs="Calibri"/>
          <w:b/>
          <w:sz w:val="20"/>
          <w:szCs w:val="20"/>
          <w:lang w:val="x-none" w:eastAsia="x-none"/>
        </w:rPr>
        <w:t>).</w:t>
      </w:r>
    </w:p>
    <w:p w14:paraId="4C621624" w14:textId="380EFD57" w:rsidR="00590C83" w:rsidRDefault="00590C83" w:rsidP="00590C83">
      <w:pPr>
        <w:widowControl w:val="0"/>
        <w:spacing w:line="276" w:lineRule="auto"/>
        <w:rPr>
          <w:rFonts w:cs="Calibri"/>
          <w:sz w:val="20"/>
          <w:szCs w:val="20"/>
        </w:rPr>
      </w:pPr>
    </w:p>
    <w:p w14:paraId="69F853D8" w14:textId="77777777" w:rsidR="00590C83" w:rsidRDefault="00590C83" w:rsidP="00590C83">
      <w:pPr>
        <w:spacing w:before="60" w:line="276" w:lineRule="auto"/>
        <w:ind w:left="3544" w:firstLine="708"/>
      </w:pPr>
      <w:r w:rsidRPr="002D79EC">
        <w:rPr>
          <w:b/>
        </w:rPr>
        <w:t>Wykonawca:</w:t>
      </w:r>
      <w:r w:rsidRPr="0004386E">
        <w:t xml:space="preserve">  </w:t>
      </w:r>
    </w:p>
    <w:p w14:paraId="76B56D77" w14:textId="77777777" w:rsidR="00590C83" w:rsidRDefault="00590C83" w:rsidP="00590C83">
      <w:pPr>
        <w:spacing w:before="60" w:line="276" w:lineRule="auto"/>
        <w:ind w:left="3544" w:firstLine="708"/>
      </w:pPr>
      <w:r>
        <w:t>…</w:t>
      </w:r>
    </w:p>
    <w:p w14:paraId="293572EE" w14:textId="77777777" w:rsidR="00590C83" w:rsidRDefault="00590C83" w:rsidP="00590C83">
      <w:pPr>
        <w:spacing w:before="60" w:line="276" w:lineRule="auto"/>
        <w:ind w:left="3544" w:firstLine="708"/>
      </w:pPr>
      <w:r w:rsidRPr="0004386E">
        <w:t xml:space="preserve">reprezentowany przez: </w:t>
      </w:r>
    </w:p>
    <w:p w14:paraId="0286E251" w14:textId="77777777" w:rsidR="00590C83" w:rsidRDefault="00590C83" w:rsidP="00590C83">
      <w:pPr>
        <w:spacing w:before="60" w:line="276" w:lineRule="auto"/>
        <w:ind w:left="3544" w:firstLine="708"/>
      </w:pPr>
      <w:r>
        <w:t>…</w:t>
      </w:r>
    </w:p>
    <w:p w14:paraId="0BA4E657" w14:textId="77777777" w:rsidR="00590C83" w:rsidRDefault="00590C83" w:rsidP="00590C83">
      <w:pPr>
        <w:spacing w:before="60" w:line="276" w:lineRule="auto"/>
        <w:ind w:left="4253"/>
        <w:rPr>
          <w:i/>
        </w:rPr>
      </w:pPr>
      <w:r w:rsidRPr="00464601">
        <w:rPr>
          <w:i/>
        </w:rPr>
        <w:t xml:space="preserve">korzystający z następujących podwykonawców, dostawców lub podmiotów, na których zdolności wykonawca polega, </w:t>
      </w:r>
      <w:r>
        <w:rPr>
          <w:i/>
        </w:rPr>
        <w:t xml:space="preserve">na których </w:t>
      </w:r>
      <w:r w:rsidRPr="00464601">
        <w:rPr>
          <w:i/>
        </w:rPr>
        <w:t xml:space="preserve">przypada ponad 10 % wartości </w:t>
      </w:r>
      <w:r w:rsidRPr="00352395">
        <w:rPr>
          <w:i/>
        </w:rPr>
        <w:t>zamówienia (jeśli dotyczy)</w:t>
      </w:r>
      <w:r w:rsidRPr="00352395">
        <w:rPr>
          <w:rStyle w:val="Odwoanieprzypisudolnego"/>
          <w:i/>
        </w:rPr>
        <w:footnoteReference w:id="25"/>
      </w:r>
      <w:r w:rsidRPr="00352395">
        <w:rPr>
          <w:i/>
        </w:rPr>
        <w:t>:</w:t>
      </w:r>
    </w:p>
    <w:p w14:paraId="502551D4" w14:textId="77777777" w:rsidR="00590C83" w:rsidRPr="00E96775" w:rsidRDefault="00590C83" w:rsidP="00590C83">
      <w:pPr>
        <w:spacing w:before="60" w:line="276" w:lineRule="auto"/>
        <w:ind w:left="4253"/>
        <w:rPr>
          <w:i/>
        </w:rPr>
      </w:pPr>
      <w:r>
        <w:t>…</w:t>
      </w:r>
    </w:p>
    <w:p w14:paraId="42C101A8" w14:textId="77777777" w:rsidR="00590C83" w:rsidRDefault="00590C83" w:rsidP="00590C83">
      <w:pPr>
        <w:spacing w:before="60" w:line="276" w:lineRule="auto"/>
        <w:rPr>
          <w:b/>
        </w:rPr>
      </w:pPr>
    </w:p>
    <w:p w14:paraId="016957D0" w14:textId="77777777" w:rsidR="00590C83" w:rsidRPr="00EE0A18" w:rsidRDefault="00590C83" w:rsidP="00590C83">
      <w:pPr>
        <w:spacing w:before="60" w:line="276" w:lineRule="auto"/>
        <w:jc w:val="center"/>
        <w:rPr>
          <w:b/>
        </w:rPr>
      </w:pPr>
      <w:r w:rsidRPr="00EE0A18">
        <w:rPr>
          <w:b/>
        </w:rPr>
        <w:t xml:space="preserve">Oświadczenie </w:t>
      </w:r>
    </w:p>
    <w:p w14:paraId="415A6881" w14:textId="3291EE12" w:rsidR="00590C83" w:rsidRDefault="00590C83" w:rsidP="00590C83">
      <w:pPr>
        <w:spacing w:before="60" w:line="276" w:lineRule="auto"/>
        <w:jc w:val="center"/>
        <w:rPr>
          <w:b/>
        </w:rPr>
      </w:pPr>
      <w:r w:rsidRPr="00EE0A18">
        <w:rPr>
          <w:b/>
        </w:rPr>
        <w:t xml:space="preserve">składane na podstawie art. 5k </w:t>
      </w:r>
      <w:r w:rsidRPr="00EE0A18">
        <w:rPr>
          <w:rFonts w:cstheme="minorHAnsi"/>
          <w:b/>
        </w:rPr>
        <w:t xml:space="preserve">Rozporządzenia Rady (UE) nr 833/2014 z dnia 31 lipca 2014 r. dot. środków organizacyjnych w związku z działaniami Rosji destabilizującymi sytuację na Ukrainie </w:t>
      </w:r>
      <w:r>
        <w:rPr>
          <w:rFonts w:cstheme="minorHAnsi"/>
          <w:b/>
        </w:rPr>
        <w:br/>
      </w:r>
      <w:r w:rsidRPr="00EE0A18">
        <w:rPr>
          <w:rFonts w:cstheme="minorHAnsi"/>
          <w:b/>
        </w:rPr>
        <w:t>(DZ. Urz. UE nr L 229/1 z 31.7.2014)</w:t>
      </w:r>
      <w:r>
        <w:rPr>
          <w:rFonts w:cstheme="minorHAnsi"/>
          <w:b/>
        </w:rPr>
        <w:t xml:space="preserve"> </w:t>
      </w:r>
      <w:r w:rsidRPr="00EE0A18">
        <w:rPr>
          <w:rFonts w:cstheme="minorHAnsi"/>
          <w:b/>
        </w:rPr>
        <w:t xml:space="preserve">oraz </w:t>
      </w:r>
      <w:r w:rsidRPr="00EE0A18">
        <w:rPr>
          <w:b/>
        </w:rPr>
        <w:t xml:space="preserve">art. 7 ust. 1 ustawy z dnia 13 kwietnia 2022 r. </w:t>
      </w:r>
      <w:r w:rsidR="00482B4B">
        <w:rPr>
          <w:b/>
        </w:rPr>
        <w:br/>
      </w:r>
      <w:r w:rsidRPr="00EE0A18">
        <w:rPr>
          <w:b/>
        </w:rPr>
        <w:t>o szczególnych rozwiązaniach w zakresie przeciwdziałania wspieraniu agresji na Ukrainę oraz służących ochronie be</w:t>
      </w:r>
      <w:r>
        <w:rPr>
          <w:b/>
        </w:rPr>
        <w:t xml:space="preserve">zpieczeństwa narodowego (Dz. U. z 2022 r. </w:t>
      </w:r>
      <w:r w:rsidRPr="00EE0A18">
        <w:rPr>
          <w:b/>
        </w:rPr>
        <w:t xml:space="preserve">poz. </w:t>
      </w:r>
      <w:r w:rsidR="00B77DBA">
        <w:rPr>
          <w:b/>
        </w:rPr>
        <w:t>835 z późm. zm</w:t>
      </w:r>
      <w:r w:rsidRPr="00EE0A18">
        <w:rPr>
          <w:b/>
        </w:rPr>
        <w:t>).</w:t>
      </w:r>
      <w:r w:rsidRPr="00EE0A18">
        <w:rPr>
          <w:rFonts w:cstheme="minorHAnsi"/>
          <w:b/>
        </w:rPr>
        <w:t xml:space="preserve"> </w:t>
      </w:r>
    </w:p>
    <w:p w14:paraId="44680191" w14:textId="77777777" w:rsidR="00590C83" w:rsidRDefault="00590C83" w:rsidP="00590C83">
      <w:pPr>
        <w:spacing w:before="60" w:line="276" w:lineRule="auto"/>
        <w:rPr>
          <w:b/>
        </w:rPr>
      </w:pPr>
    </w:p>
    <w:p w14:paraId="651101C6" w14:textId="1B8D6B1A" w:rsidR="00590C83" w:rsidRPr="00E96775" w:rsidRDefault="00805D49" w:rsidP="00590C83">
      <w:pPr>
        <w:spacing w:before="60" w:line="276" w:lineRule="auto"/>
        <w:rPr>
          <w:b/>
        </w:rPr>
      </w:pPr>
      <w:r>
        <w:rPr>
          <w:b/>
        </w:rPr>
        <w:t>D</w:t>
      </w:r>
      <w:r w:rsidR="00590C83">
        <w:rPr>
          <w:b/>
        </w:rPr>
        <w:t>otyczy</w:t>
      </w:r>
      <w:r w:rsidR="00590C83">
        <w:t xml:space="preserve"> </w:t>
      </w:r>
      <w:r w:rsidR="00590C83" w:rsidRPr="00E96775">
        <w:rPr>
          <w:b/>
        </w:rPr>
        <w:t xml:space="preserve">postępowania o udzielenie zamówienia pn. </w:t>
      </w:r>
      <w:r w:rsidR="00482B4B">
        <w:rPr>
          <w:rFonts w:asciiTheme="minorHAnsi" w:eastAsiaTheme="majorEastAsia" w:hAnsiTheme="minorHAnsi" w:cstheme="minorHAnsi"/>
          <w:b/>
          <w:szCs w:val="22"/>
        </w:rPr>
        <w:t>R</w:t>
      </w:r>
      <w:r w:rsidR="00482B4B" w:rsidRPr="00967BD1">
        <w:rPr>
          <w:rFonts w:asciiTheme="minorHAnsi" w:eastAsiaTheme="majorEastAsia" w:hAnsiTheme="minorHAnsi" w:cstheme="minorHAnsi"/>
          <w:b/>
          <w:szCs w:val="22"/>
        </w:rPr>
        <w:t>ozbudowa systemu IBM QRadar poprzez dostawę licencji wraz z usługami wsparcia technicznego</w:t>
      </w:r>
      <w:r w:rsidR="00590C83" w:rsidRPr="00590C83">
        <w:rPr>
          <w:b/>
        </w:rPr>
        <w:t>, nr referencyjny sprawy: COI ZAK.262.</w:t>
      </w:r>
      <w:r w:rsidR="00482B4B" w:rsidRPr="00590C83">
        <w:rPr>
          <w:b/>
        </w:rPr>
        <w:t>2</w:t>
      </w:r>
      <w:r w:rsidR="00482B4B">
        <w:rPr>
          <w:b/>
        </w:rPr>
        <w:t>2</w:t>
      </w:r>
      <w:r w:rsidR="00590C83" w:rsidRPr="00590C83">
        <w:rPr>
          <w:b/>
        </w:rPr>
        <w:t>.2022</w:t>
      </w:r>
    </w:p>
    <w:p w14:paraId="587DEA8F" w14:textId="77777777" w:rsidR="00590C83" w:rsidRDefault="00590C83" w:rsidP="00590C83">
      <w:pPr>
        <w:spacing w:before="60" w:line="276" w:lineRule="auto"/>
      </w:pPr>
    </w:p>
    <w:p w14:paraId="719C63C9" w14:textId="77777777" w:rsidR="00590C83" w:rsidRDefault="00590C83" w:rsidP="00590C83">
      <w:pPr>
        <w:spacing w:before="60" w:line="276" w:lineRule="auto"/>
      </w:pPr>
      <w:r w:rsidRPr="002D79EC">
        <w:t>Oświadczam, że</w:t>
      </w:r>
      <w:r>
        <w:t>:</w:t>
      </w:r>
      <w:r w:rsidRPr="002D79EC">
        <w:t xml:space="preserve"> </w:t>
      </w:r>
    </w:p>
    <w:p w14:paraId="17AD0F2E" w14:textId="77777777" w:rsidR="00590C83" w:rsidRPr="002C4483" w:rsidRDefault="00590C83" w:rsidP="00590C83">
      <w:pPr>
        <w:pStyle w:val="Akapitzlist"/>
        <w:numPr>
          <w:ilvl w:val="0"/>
          <w:numId w:val="38"/>
        </w:numPr>
        <w:spacing w:before="60" w:line="276" w:lineRule="auto"/>
        <w:ind w:left="284" w:hanging="284"/>
        <w:contextualSpacing w:val="0"/>
        <w:rPr>
          <w:rFonts w:cstheme="minorHAnsi"/>
        </w:rPr>
      </w:pPr>
      <w:r>
        <w:t>nie zachodzą okoliczności, o których mowa w</w:t>
      </w:r>
      <w:r w:rsidRPr="002D79EC">
        <w:t xml:space="preserve"> art. 5k </w:t>
      </w:r>
      <w:r w:rsidRPr="002C4483">
        <w:rPr>
          <w:rFonts w:cstheme="minorHAnsi"/>
        </w:rPr>
        <w:t>Rozporządzenia Rady (UE) nr 833/2014 z dnia 31 lipca 2014 r. dot. środków organizacyjnych w związku z działaniami Rosji destabilizującymi sytuację na Ukrainie (DZ. Urz. UE nr L 229/1 z 31.7.2014) w brzmieniu:</w:t>
      </w:r>
    </w:p>
    <w:p w14:paraId="652C269C" w14:textId="77777777" w:rsidR="00590C83" w:rsidRPr="00EE69BD" w:rsidRDefault="00590C83" w:rsidP="00590C83">
      <w:pPr>
        <w:spacing w:before="60" w:line="276" w:lineRule="auto"/>
        <w:rPr>
          <w:rFonts w:cstheme="minorHAnsi"/>
          <w:i/>
        </w:rPr>
      </w:pPr>
      <w:r w:rsidRPr="00574D4D">
        <w:rPr>
          <w:rFonts w:cstheme="minorHAnsi"/>
          <w:i/>
        </w:rPr>
        <w:t>„</w:t>
      </w:r>
      <w:r w:rsidRPr="00EE69BD">
        <w:rPr>
          <w:rFonts w:cstheme="minorHAnsi"/>
          <w:i/>
        </w:rPr>
        <w:t>1. Zakazuje się udzielania lub dalszego wykonywania wszelkich zamówień publicznych lub koncesji objętych zakresem dyrektywy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D212C6" w14:textId="29A9B2B9" w:rsidR="00590C83" w:rsidRPr="00EE69BD" w:rsidRDefault="00590C83" w:rsidP="00590C83">
      <w:pPr>
        <w:pStyle w:val="Akapitzlist"/>
        <w:numPr>
          <w:ilvl w:val="0"/>
          <w:numId w:val="37"/>
        </w:numPr>
        <w:spacing w:before="60" w:line="276" w:lineRule="auto"/>
        <w:contextualSpacing w:val="0"/>
        <w:rPr>
          <w:rFonts w:asciiTheme="minorHAnsi" w:hAnsiTheme="minorHAnsi" w:cstheme="minorHAnsi"/>
          <w:i/>
        </w:rPr>
      </w:pPr>
      <w:r w:rsidRPr="00EE69BD">
        <w:rPr>
          <w:rFonts w:asciiTheme="minorHAnsi" w:hAnsiTheme="minorHAnsi" w:cstheme="minorHAnsi"/>
          <w:i/>
        </w:rPr>
        <w:t xml:space="preserve">obywateli rosyjskich lub osób fizycznych lub prawnych, podmiotów lub organów z siedzibą </w:t>
      </w:r>
      <w:r w:rsidR="00482B4B">
        <w:rPr>
          <w:rFonts w:asciiTheme="minorHAnsi" w:hAnsiTheme="minorHAnsi" w:cstheme="minorHAnsi"/>
          <w:i/>
        </w:rPr>
        <w:br/>
      </w:r>
      <w:r w:rsidRPr="00EE69BD">
        <w:rPr>
          <w:rFonts w:asciiTheme="minorHAnsi" w:hAnsiTheme="minorHAnsi" w:cstheme="minorHAnsi"/>
          <w:i/>
        </w:rPr>
        <w:t>w Rosji;</w:t>
      </w:r>
    </w:p>
    <w:p w14:paraId="3B27298B" w14:textId="77777777" w:rsidR="00590C83" w:rsidRPr="00EE69BD" w:rsidRDefault="00590C83" w:rsidP="00590C83">
      <w:pPr>
        <w:pStyle w:val="Akapitzlist"/>
        <w:numPr>
          <w:ilvl w:val="0"/>
          <w:numId w:val="37"/>
        </w:numPr>
        <w:spacing w:before="60" w:line="276" w:lineRule="auto"/>
        <w:contextualSpacing w:val="0"/>
        <w:rPr>
          <w:rFonts w:asciiTheme="minorHAnsi" w:hAnsiTheme="minorHAnsi" w:cstheme="minorHAnsi"/>
          <w:i/>
        </w:rPr>
      </w:pPr>
      <w:r w:rsidRPr="00EE69BD">
        <w:rPr>
          <w:rFonts w:asciiTheme="minorHAnsi" w:hAnsiTheme="minorHAnsi" w:cstheme="minorHAnsi"/>
          <w:i/>
        </w:rPr>
        <w:t>osób prawnych, podmiotów lub organów, do których prawa własności bezpośrednio lub pośrednio w ponad 50% należą do podmiotu, o którym mowa w lit. a) niniejszego ustępu; lub </w:t>
      </w:r>
    </w:p>
    <w:p w14:paraId="68719DBF" w14:textId="77777777" w:rsidR="00590C83" w:rsidRPr="00EE69BD" w:rsidRDefault="00590C83" w:rsidP="00590C83">
      <w:pPr>
        <w:pStyle w:val="Akapitzlist"/>
        <w:numPr>
          <w:ilvl w:val="0"/>
          <w:numId w:val="37"/>
        </w:numPr>
        <w:spacing w:before="60" w:line="276" w:lineRule="auto"/>
        <w:contextualSpacing w:val="0"/>
        <w:rPr>
          <w:rFonts w:asciiTheme="minorHAnsi" w:hAnsiTheme="minorHAnsi" w:cstheme="minorHAnsi"/>
          <w:i/>
        </w:rPr>
      </w:pPr>
      <w:r w:rsidRPr="00EE69BD">
        <w:rPr>
          <w:rFonts w:asciiTheme="minorHAnsi" w:hAnsiTheme="minorHAnsi" w:cstheme="minorHAnsi"/>
          <w:i/>
        </w:rPr>
        <w:t>osób fizycznych lub prawnych, podmiotów lub organów działających w imieniu lub pod kierunkiem podmiotu, o którym mowa w lit. a) lub b) niniejszego ustępu,</w:t>
      </w:r>
    </w:p>
    <w:p w14:paraId="69BDA9EF" w14:textId="77777777" w:rsidR="00590C83" w:rsidRPr="00EE69BD" w:rsidRDefault="00590C83" w:rsidP="00590C83">
      <w:pPr>
        <w:spacing w:before="60" w:line="276" w:lineRule="auto"/>
        <w:rPr>
          <w:rFonts w:cstheme="minorHAnsi"/>
          <w:i/>
        </w:rPr>
      </w:pPr>
      <w:r w:rsidRPr="00EE69BD">
        <w:rPr>
          <w:rFonts w:cstheme="minorHAnsi"/>
          <w:i/>
        </w:rPr>
        <w:t>w tym podwykonawców, dostawców lub podmiotów, na których zdolności polega się w rozumieniu dyrektyw w sprawie zamówień publicznych, w przypadku gdy przypada na nich ponad 10% wartości zamówienia.”</w:t>
      </w:r>
    </w:p>
    <w:p w14:paraId="2C2D3833" w14:textId="7D876E77" w:rsidR="00590C83" w:rsidRPr="00613BCA" w:rsidRDefault="00590C83" w:rsidP="00590C83">
      <w:pPr>
        <w:pStyle w:val="Akapitzlist"/>
        <w:numPr>
          <w:ilvl w:val="0"/>
          <w:numId w:val="38"/>
        </w:numPr>
        <w:spacing w:before="60" w:line="276" w:lineRule="auto"/>
        <w:ind w:left="284" w:hanging="284"/>
        <w:contextualSpacing w:val="0"/>
        <w:rPr>
          <w:rFonts w:cstheme="minorHAnsi"/>
        </w:rPr>
      </w:pPr>
      <w:r w:rsidRPr="00613BCA">
        <w:t>nie podlegam wykluczeniu z postępowania na podstawie art. 7 ust. 1 ustawy z dnia 13 kwietnia 2022 r. o szczególnych rozwiązaniach w zakresie przeciwdziałania wspieraniu agresji na Ukrainę oraz służących ochronie bezpieczeństwa narodowego (Dz. U.</w:t>
      </w:r>
      <w:r>
        <w:t xml:space="preserve"> z 2022 r.</w:t>
      </w:r>
      <w:r w:rsidRPr="00613BCA">
        <w:t xml:space="preserve"> poz. </w:t>
      </w:r>
      <w:r w:rsidR="00B77DBA">
        <w:rPr>
          <w:lang w:val="pl-PL"/>
        </w:rPr>
        <w:t>835 z późn. zm.</w:t>
      </w:r>
      <w:r w:rsidRPr="00613BCA">
        <w:t>) w brzmieniu:</w:t>
      </w:r>
    </w:p>
    <w:p w14:paraId="5DD1D876" w14:textId="77777777" w:rsidR="00590C83" w:rsidRPr="00EE69BD" w:rsidRDefault="00590C83" w:rsidP="00590C83">
      <w:pPr>
        <w:spacing w:before="60" w:line="276" w:lineRule="auto"/>
        <w:rPr>
          <w:i/>
        </w:rPr>
      </w:pPr>
      <w:r w:rsidRPr="00613BCA">
        <w:rPr>
          <w:i/>
        </w:rPr>
        <w:t>„1</w:t>
      </w:r>
      <w:r w:rsidRPr="00EE69BD">
        <w:rPr>
          <w:i/>
        </w:rPr>
        <w:t xml:space="preserve">. Z postępowania o udzielenie zamówienia publicznego lub konkursu prowadzonego na podstawie </w:t>
      </w:r>
      <w:hyperlink r:id="rId16" w:anchor="/document/18903829?cm=DOCUMENT" w:history="1">
        <w:r w:rsidRPr="00EE69BD">
          <w:rPr>
            <w:i/>
          </w:rPr>
          <w:t>ustawy</w:t>
        </w:r>
      </w:hyperlink>
      <w:r w:rsidRPr="00EE69BD">
        <w:rPr>
          <w:i/>
        </w:rPr>
        <w:t xml:space="preserve"> z dnia 11 września 2019 r. - Prawo zamówień publicznych wyklucza się:</w:t>
      </w:r>
    </w:p>
    <w:p w14:paraId="566A2233" w14:textId="77777777" w:rsidR="00590C83" w:rsidRPr="00EE69BD" w:rsidRDefault="00590C83" w:rsidP="00590C83">
      <w:pPr>
        <w:spacing w:before="60" w:line="276" w:lineRule="auto"/>
        <w:rPr>
          <w:i/>
        </w:rPr>
      </w:pPr>
      <w:r w:rsidRPr="00EE69BD">
        <w:rPr>
          <w:i/>
        </w:rPr>
        <w:t xml:space="preserve">1)wykonawcę oraz uczestnika konkursu wymienionego w wykazach określonych w </w:t>
      </w:r>
      <w:hyperlink r:id="rId17" w:anchor="/document/67607987?cm=DOCUMENT" w:history="1">
        <w:r w:rsidRPr="00EE69BD">
          <w:rPr>
            <w:i/>
          </w:rPr>
          <w:t>rozporządzeniu</w:t>
        </w:r>
      </w:hyperlink>
      <w:r w:rsidRPr="00EE69BD">
        <w:rPr>
          <w:i/>
        </w:rPr>
        <w:t xml:space="preserve"> 765/2006 i </w:t>
      </w:r>
      <w:hyperlink r:id="rId18" w:anchor="/document/68410867?cm=DOCUMENT" w:history="1">
        <w:r w:rsidRPr="00EE69BD">
          <w:rPr>
            <w:i/>
          </w:rPr>
          <w:t>rozporządzeniu</w:t>
        </w:r>
      </w:hyperlink>
      <w:r w:rsidRPr="00EE69BD">
        <w:rPr>
          <w:i/>
        </w:rPr>
        <w:t xml:space="preserve"> 269/2014 albo wpisanego na listę na podstawie decyzji w sprawie wpisu na listę rozstrzygającej o zastosowaniu środka, o którym mowa w art. 1 pkt 3;</w:t>
      </w:r>
    </w:p>
    <w:p w14:paraId="40AED79E" w14:textId="108A2484" w:rsidR="00590C83" w:rsidRPr="00EE69BD" w:rsidRDefault="00590C83" w:rsidP="00590C83">
      <w:pPr>
        <w:spacing w:before="60" w:line="276" w:lineRule="auto"/>
        <w:rPr>
          <w:i/>
        </w:rPr>
      </w:pPr>
      <w:r w:rsidRPr="00EE69BD">
        <w:rPr>
          <w:i/>
        </w:rPr>
        <w:t xml:space="preserve">2)wykonawcę oraz uczestnika konkursu, którego beneficjentem rzeczywistym w rozumieniu </w:t>
      </w:r>
      <w:hyperlink r:id="rId19" w:anchor="/document/18708093?cm=DOCUMENT" w:history="1">
        <w:r w:rsidRPr="00EE69BD">
          <w:rPr>
            <w:i/>
          </w:rPr>
          <w:t>ustawy</w:t>
        </w:r>
      </w:hyperlink>
      <w:r w:rsidRPr="00EE69BD">
        <w:rPr>
          <w:i/>
        </w:rPr>
        <w:t xml:space="preserve"> </w:t>
      </w:r>
      <w:r w:rsidR="00482B4B">
        <w:rPr>
          <w:i/>
        </w:rPr>
        <w:br/>
      </w:r>
      <w:r w:rsidRPr="00EE69BD">
        <w:rPr>
          <w:i/>
        </w:rPr>
        <w:t>z dnia 1 marca 2018 r. o przeciwdziałaniu praniu pieniędzy oraz finansowaniu terroryzmu (Dz. U. z 2022 r. poz. 593</w:t>
      </w:r>
      <w:r w:rsidR="003923F3">
        <w:rPr>
          <w:i/>
        </w:rPr>
        <w:t>,</w:t>
      </w:r>
      <w:r w:rsidR="00B77DBA">
        <w:rPr>
          <w:i/>
        </w:rPr>
        <w:t>z późn. zm.</w:t>
      </w:r>
      <w:r w:rsidRPr="00EE69BD">
        <w:rPr>
          <w:i/>
        </w:rPr>
        <w:t xml:space="preserve">) jest osoba wymieniona w wykazach określonych w </w:t>
      </w:r>
      <w:hyperlink r:id="rId20" w:anchor="/document/67607987?cm=DOCUMENT" w:history="1">
        <w:r w:rsidRPr="00EE69BD">
          <w:rPr>
            <w:i/>
          </w:rPr>
          <w:t>rozporządzeniu</w:t>
        </w:r>
      </w:hyperlink>
      <w:r w:rsidRPr="00EE69BD">
        <w:rPr>
          <w:i/>
        </w:rPr>
        <w:t xml:space="preserve"> 765/2006 </w:t>
      </w:r>
      <w:r w:rsidR="00482B4B">
        <w:rPr>
          <w:i/>
        </w:rPr>
        <w:br/>
      </w:r>
      <w:r w:rsidRPr="00EE69BD">
        <w:rPr>
          <w:i/>
        </w:rPr>
        <w:t xml:space="preserve">i </w:t>
      </w:r>
      <w:hyperlink r:id="rId21" w:anchor="/document/68410867?cm=DOCUMENT" w:history="1">
        <w:r w:rsidRPr="00EE69BD">
          <w:rPr>
            <w:i/>
          </w:rPr>
          <w:t>rozporządzeniu</w:t>
        </w:r>
      </w:hyperlink>
      <w:r w:rsidRPr="00EE69BD">
        <w:rPr>
          <w: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E92A11E" w14:textId="19BA8DD4" w:rsidR="00590C83" w:rsidRPr="00EE69BD" w:rsidRDefault="00590C83" w:rsidP="00590C83">
      <w:pPr>
        <w:spacing w:before="60" w:line="276" w:lineRule="auto"/>
        <w:rPr>
          <w:i/>
        </w:rPr>
      </w:pPr>
      <w:r w:rsidRPr="00EE69BD">
        <w:rPr>
          <w:i/>
        </w:rPr>
        <w:t xml:space="preserve">3)wykonawcę oraz uczestnika konkursu, którego jednostką dominującą w rozumieniu </w:t>
      </w:r>
      <w:hyperlink r:id="rId22" w:anchor="/document/16796295?unitId=art(3)ust(1)pkt(37)&amp;cm=DOCUMENT" w:history="1">
        <w:r w:rsidRPr="00EE69BD">
          <w:rPr>
            <w:i/>
          </w:rPr>
          <w:t>art. 3 ust. 1 pkt 37</w:t>
        </w:r>
      </w:hyperlink>
      <w:r w:rsidRPr="00EE69BD">
        <w:rPr>
          <w:i/>
        </w:rPr>
        <w:t xml:space="preserve"> ustawy z dnia 29 września 1994 r. o rachunkowości (Dz. U. z </w:t>
      </w:r>
      <w:r w:rsidR="003923F3" w:rsidRPr="00EE69BD">
        <w:rPr>
          <w:i/>
        </w:rPr>
        <w:t>202</w:t>
      </w:r>
      <w:r w:rsidR="00B77DBA">
        <w:rPr>
          <w:i/>
        </w:rPr>
        <w:t>1</w:t>
      </w:r>
      <w:r w:rsidR="003923F3" w:rsidRPr="00EE69BD">
        <w:rPr>
          <w:i/>
        </w:rPr>
        <w:t xml:space="preserve"> </w:t>
      </w:r>
      <w:r w:rsidRPr="00EE69BD">
        <w:rPr>
          <w:i/>
        </w:rPr>
        <w:t xml:space="preserve">r. poz. </w:t>
      </w:r>
      <w:r w:rsidR="00B77DBA">
        <w:rPr>
          <w:i/>
        </w:rPr>
        <w:t>217 z późn. zm.</w:t>
      </w:r>
      <w:r w:rsidRPr="00EE69BD">
        <w:rPr>
          <w:i/>
        </w:rPr>
        <w:t xml:space="preserve">) jest podmiot wymieniony w wykazach określonych w </w:t>
      </w:r>
      <w:hyperlink r:id="rId23" w:anchor="/document/67607987?cm=DOCUMENT" w:history="1">
        <w:r w:rsidRPr="00EE69BD">
          <w:rPr>
            <w:i/>
          </w:rPr>
          <w:t>rozporządzeniu</w:t>
        </w:r>
      </w:hyperlink>
      <w:r w:rsidRPr="00EE69BD">
        <w:rPr>
          <w:i/>
        </w:rPr>
        <w:t xml:space="preserve"> 765/2006 i </w:t>
      </w:r>
      <w:hyperlink r:id="rId24" w:anchor="/document/68410867?cm=DOCUMENT" w:history="1">
        <w:r w:rsidRPr="00EE69BD">
          <w:rPr>
            <w:i/>
          </w:rPr>
          <w:t>rozporządzeniu</w:t>
        </w:r>
      </w:hyperlink>
      <w:r w:rsidRPr="00EE69BD">
        <w:rPr>
          <w: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2A3BB1C6" w14:textId="77777777" w:rsidR="00590C83" w:rsidRDefault="00590C83" w:rsidP="00590C83">
      <w:pPr>
        <w:spacing w:before="60" w:line="276" w:lineRule="auto"/>
        <w:jc w:val="right"/>
        <w:rPr>
          <w:rFonts w:cstheme="minorHAnsi"/>
        </w:rPr>
      </w:pPr>
    </w:p>
    <w:tbl>
      <w:tblPr>
        <w:tblW w:w="5000" w:type="pct"/>
        <w:jc w:val="center"/>
        <w:tblLook w:val="01E0" w:firstRow="1" w:lastRow="1" w:firstColumn="1" w:lastColumn="1" w:noHBand="0" w:noVBand="0"/>
      </w:tblPr>
      <w:tblGrid>
        <w:gridCol w:w="3230"/>
        <w:gridCol w:w="5841"/>
      </w:tblGrid>
      <w:tr w:rsidR="00590C83" w:rsidRPr="00E02360" w14:paraId="4004AEF7" w14:textId="77777777" w:rsidTr="00300727">
        <w:trPr>
          <w:jc w:val="center"/>
        </w:trPr>
        <w:tc>
          <w:tcPr>
            <w:tcW w:w="1814" w:type="pct"/>
            <w:vAlign w:val="center"/>
          </w:tcPr>
          <w:p w14:paraId="4F1FC368" w14:textId="77777777" w:rsidR="00590C83" w:rsidRPr="00E02360" w:rsidRDefault="00590C83" w:rsidP="00300727">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10985BC1" w14:textId="77777777" w:rsidR="00590C83" w:rsidRPr="00E02360" w:rsidRDefault="00590C83" w:rsidP="00300727">
            <w:pPr>
              <w:widowControl w:val="0"/>
              <w:spacing w:line="276" w:lineRule="auto"/>
              <w:jc w:val="center"/>
              <w:rPr>
                <w:rFonts w:cs="Calibri"/>
                <w:sz w:val="20"/>
                <w:szCs w:val="20"/>
              </w:rPr>
            </w:pPr>
            <w:r w:rsidRPr="00E02360">
              <w:rPr>
                <w:rFonts w:cs="Calibri"/>
                <w:sz w:val="20"/>
                <w:szCs w:val="20"/>
              </w:rPr>
              <w:t>…………………………………………………………………………………………………………..</w:t>
            </w:r>
          </w:p>
        </w:tc>
      </w:tr>
      <w:tr w:rsidR="00590C83" w:rsidRPr="00475626" w14:paraId="499D2D90" w14:textId="77777777" w:rsidTr="00300727">
        <w:trPr>
          <w:jc w:val="center"/>
        </w:trPr>
        <w:tc>
          <w:tcPr>
            <w:tcW w:w="1814" w:type="pct"/>
            <w:vAlign w:val="center"/>
          </w:tcPr>
          <w:p w14:paraId="0EB907E2" w14:textId="77777777" w:rsidR="00590C83" w:rsidRPr="00475626" w:rsidRDefault="00590C83" w:rsidP="00300727">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6B702DE2" w14:textId="6084FB3E" w:rsidR="00590C83" w:rsidRPr="00475626" w:rsidRDefault="00590C83" w:rsidP="00300727">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r>
              <w:rPr>
                <w:rFonts w:eastAsia="Arial Unicode MS" w:cs="Arial"/>
                <w:b/>
                <w:sz w:val="16"/>
                <w:szCs w:val="16"/>
              </w:rPr>
              <w:t xml:space="preserve"> / Podwykonawcy(ów) / dostawcy(ów) / </w:t>
            </w:r>
            <w:r w:rsidRPr="00590C83">
              <w:rPr>
                <w:rFonts w:eastAsia="Arial Unicode MS" w:cs="Arial"/>
                <w:b/>
                <w:sz w:val="16"/>
                <w:szCs w:val="16"/>
              </w:rPr>
              <w:t>podmiot</w:t>
            </w:r>
            <w:r>
              <w:rPr>
                <w:rFonts w:eastAsia="Arial Unicode MS" w:cs="Arial"/>
                <w:b/>
                <w:sz w:val="16"/>
                <w:szCs w:val="16"/>
              </w:rPr>
              <w:t>(ów)</w:t>
            </w:r>
            <w:r w:rsidRPr="00590C83">
              <w:rPr>
                <w:rFonts w:eastAsia="Arial Unicode MS" w:cs="Arial"/>
                <w:b/>
                <w:sz w:val="16"/>
                <w:szCs w:val="16"/>
              </w:rPr>
              <w:t xml:space="preserve"> na których zdolności wykonawca polega</w:t>
            </w:r>
          </w:p>
        </w:tc>
      </w:tr>
    </w:tbl>
    <w:p w14:paraId="02BE748D" w14:textId="51B871D2" w:rsidR="00622E82" w:rsidRPr="006C48DB" w:rsidRDefault="00622E82" w:rsidP="00590C83">
      <w:pPr>
        <w:rPr>
          <w:rFonts w:asciiTheme="minorHAnsi" w:hAnsiTheme="minorHAnsi" w:cstheme="minorHAnsi"/>
          <w:szCs w:val="22"/>
        </w:rPr>
      </w:pPr>
    </w:p>
    <w:sectPr w:rsidR="00622E82" w:rsidRPr="006C48DB" w:rsidSect="00590C83">
      <w:pgSz w:w="11907" w:h="16840" w:code="9"/>
      <w:pgMar w:top="1418" w:right="1418" w:bottom="1418" w:left="1418" w:header="794"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7D66D" w14:textId="77777777" w:rsidR="00367BC7" w:rsidRDefault="00367BC7" w:rsidP="00887F8A">
      <w:r>
        <w:separator/>
      </w:r>
    </w:p>
    <w:p w14:paraId="1679DD41" w14:textId="77777777" w:rsidR="00367BC7" w:rsidRDefault="00367BC7" w:rsidP="00887F8A"/>
  </w:endnote>
  <w:endnote w:type="continuationSeparator" w:id="0">
    <w:p w14:paraId="4B02516E" w14:textId="77777777" w:rsidR="00367BC7" w:rsidRDefault="00367BC7" w:rsidP="00887F8A">
      <w:r>
        <w:continuationSeparator/>
      </w:r>
    </w:p>
    <w:p w14:paraId="32FAB2FE" w14:textId="77777777" w:rsidR="00367BC7" w:rsidRDefault="00367BC7" w:rsidP="00887F8A"/>
  </w:endnote>
  <w:endnote w:type="continuationNotice" w:id="1">
    <w:p w14:paraId="727291E6" w14:textId="77777777" w:rsidR="00367BC7" w:rsidRDefault="00367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altName w:val="Times New Roman"/>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18"/>
        <w:szCs w:val="28"/>
        <w:lang w:val="pl-PL"/>
      </w:rPr>
      <w:id w:val="246773810"/>
      <w:docPartObj>
        <w:docPartGallery w:val="Page Numbers (Bottom of Page)"/>
        <w:docPartUnique/>
      </w:docPartObj>
    </w:sdtPr>
    <w:sdtEndPr>
      <w:rPr>
        <w:lang w:val="x-none"/>
      </w:rPr>
    </w:sdtEndPr>
    <w:sdtContent>
      <w:p w14:paraId="35FAC738" w14:textId="7760D8C3" w:rsidR="00367BC7" w:rsidRPr="009F6956" w:rsidRDefault="00367BC7">
        <w:pPr>
          <w:pStyle w:val="Stopka"/>
          <w:jc w:val="right"/>
          <w:rPr>
            <w:rFonts w:asciiTheme="minorHAnsi" w:eastAsiaTheme="majorEastAsia" w:hAnsiTheme="minorHAnsi" w:cstheme="minorHAnsi"/>
            <w:sz w:val="18"/>
            <w:szCs w:val="28"/>
          </w:rPr>
        </w:pPr>
        <w:r w:rsidRPr="009F6956">
          <w:rPr>
            <w:rFonts w:asciiTheme="minorHAnsi" w:eastAsiaTheme="majorEastAsia" w:hAnsiTheme="minorHAnsi" w:cstheme="minorHAnsi"/>
            <w:sz w:val="18"/>
            <w:szCs w:val="28"/>
            <w:lang w:val="pl-PL"/>
          </w:rPr>
          <w:t xml:space="preserve">str. </w:t>
        </w:r>
        <w:r w:rsidRPr="009F6956">
          <w:rPr>
            <w:rFonts w:asciiTheme="minorHAnsi" w:eastAsiaTheme="minorEastAsia" w:hAnsiTheme="minorHAnsi" w:cstheme="minorHAnsi"/>
            <w:sz w:val="14"/>
            <w:szCs w:val="22"/>
          </w:rPr>
          <w:fldChar w:fldCharType="begin"/>
        </w:r>
        <w:r w:rsidRPr="009F6956">
          <w:rPr>
            <w:rFonts w:asciiTheme="minorHAnsi" w:hAnsiTheme="minorHAnsi" w:cstheme="minorHAnsi"/>
            <w:sz w:val="16"/>
          </w:rPr>
          <w:instrText>PAGE    \* MERGEFORMAT</w:instrText>
        </w:r>
        <w:r w:rsidRPr="009F6956">
          <w:rPr>
            <w:rFonts w:asciiTheme="minorHAnsi" w:eastAsiaTheme="minorEastAsia" w:hAnsiTheme="minorHAnsi" w:cstheme="minorHAnsi"/>
            <w:sz w:val="14"/>
            <w:szCs w:val="22"/>
          </w:rPr>
          <w:fldChar w:fldCharType="separate"/>
        </w:r>
        <w:r w:rsidR="002E7D77" w:rsidRPr="002E7D77">
          <w:rPr>
            <w:rFonts w:asciiTheme="minorHAnsi" w:eastAsiaTheme="majorEastAsia" w:hAnsiTheme="minorHAnsi" w:cstheme="minorHAnsi"/>
            <w:noProof/>
            <w:sz w:val="18"/>
            <w:szCs w:val="28"/>
            <w:lang w:val="pl-PL"/>
          </w:rPr>
          <w:t>1</w:t>
        </w:r>
        <w:r w:rsidRPr="009F6956">
          <w:rPr>
            <w:rFonts w:asciiTheme="minorHAnsi" w:eastAsiaTheme="majorEastAsia" w:hAnsiTheme="minorHAnsi" w:cstheme="minorHAnsi"/>
            <w:sz w:val="18"/>
            <w:szCs w:val="28"/>
          </w:rPr>
          <w:fldChar w:fldCharType="end"/>
        </w:r>
      </w:p>
    </w:sdtContent>
  </w:sdt>
  <w:p w14:paraId="4974366C" w14:textId="77777777" w:rsidR="00367BC7" w:rsidRDefault="00367B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367BC7" w:rsidRDefault="00367B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367BC7" w:rsidRDefault="00367BC7">
    <w:pPr>
      <w:pStyle w:val="Stopka"/>
      <w:ind w:right="360"/>
    </w:pPr>
  </w:p>
  <w:p w14:paraId="7D4912D9" w14:textId="77777777" w:rsidR="00367BC7" w:rsidRDefault="00367BC7"/>
  <w:p w14:paraId="77650119" w14:textId="77777777" w:rsidR="00367BC7" w:rsidRDefault="00367BC7"/>
  <w:p w14:paraId="78E80CFF" w14:textId="77777777" w:rsidR="00367BC7" w:rsidRDefault="00367BC7"/>
  <w:p w14:paraId="794788A5" w14:textId="77777777" w:rsidR="00367BC7" w:rsidRDefault="00367B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684996"/>
      <w:docPartObj>
        <w:docPartGallery w:val="Page Numbers (Bottom of Page)"/>
        <w:docPartUnique/>
      </w:docPartObj>
    </w:sdtPr>
    <w:sdtEndPr>
      <w:rPr>
        <w:rFonts w:ascii="Calibri" w:hAnsi="Calibri" w:cs="Calibri"/>
        <w:sz w:val="22"/>
      </w:rPr>
    </w:sdtEndPr>
    <w:sdtContent>
      <w:p w14:paraId="5166A06D" w14:textId="0B425F6F" w:rsidR="00367BC7" w:rsidRPr="009F6956" w:rsidRDefault="00367BC7" w:rsidP="009F6956">
        <w:pPr>
          <w:pStyle w:val="Stopka"/>
          <w:jc w:val="right"/>
          <w:rPr>
            <w:rFonts w:asciiTheme="minorHAnsi" w:eastAsiaTheme="majorEastAsia" w:hAnsiTheme="minorHAnsi" w:cstheme="minorHAnsi"/>
            <w:sz w:val="18"/>
            <w:szCs w:val="28"/>
          </w:rPr>
        </w:pPr>
        <w:r w:rsidRPr="009F6956">
          <w:rPr>
            <w:rFonts w:asciiTheme="minorHAnsi" w:eastAsiaTheme="majorEastAsia" w:hAnsiTheme="minorHAnsi" w:cstheme="minorHAnsi"/>
            <w:sz w:val="18"/>
            <w:szCs w:val="28"/>
            <w:lang w:val="pl-PL"/>
          </w:rPr>
          <w:t xml:space="preserve"> </w:t>
        </w:r>
        <w:sdt>
          <w:sdtPr>
            <w:rPr>
              <w:rFonts w:asciiTheme="minorHAnsi" w:eastAsiaTheme="majorEastAsia" w:hAnsiTheme="minorHAnsi" w:cstheme="minorHAnsi"/>
              <w:sz w:val="18"/>
              <w:szCs w:val="28"/>
              <w:lang w:val="pl-PL"/>
            </w:rPr>
            <w:id w:val="428624974"/>
            <w:docPartObj>
              <w:docPartGallery w:val="Page Numbers (Bottom of Page)"/>
              <w:docPartUnique/>
            </w:docPartObj>
          </w:sdtPr>
          <w:sdtEndPr>
            <w:rPr>
              <w:lang w:val="x-none"/>
            </w:rPr>
          </w:sdtEndPr>
          <w:sdtContent>
            <w:r w:rsidRPr="009F6956">
              <w:rPr>
                <w:rFonts w:asciiTheme="minorHAnsi" w:eastAsiaTheme="majorEastAsia" w:hAnsiTheme="minorHAnsi" w:cstheme="minorHAnsi"/>
                <w:sz w:val="18"/>
                <w:szCs w:val="28"/>
                <w:lang w:val="pl-PL"/>
              </w:rPr>
              <w:t xml:space="preserve">str. </w:t>
            </w:r>
            <w:r w:rsidRPr="009F6956">
              <w:rPr>
                <w:rFonts w:asciiTheme="minorHAnsi" w:eastAsiaTheme="minorEastAsia" w:hAnsiTheme="minorHAnsi" w:cstheme="minorHAnsi"/>
                <w:sz w:val="14"/>
                <w:szCs w:val="22"/>
              </w:rPr>
              <w:fldChar w:fldCharType="begin"/>
            </w:r>
            <w:r w:rsidRPr="009F6956">
              <w:rPr>
                <w:rFonts w:asciiTheme="minorHAnsi" w:hAnsiTheme="minorHAnsi" w:cstheme="minorHAnsi"/>
                <w:sz w:val="16"/>
              </w:rPr>
              <w:instrText>PAGE    \* MERGEFORMAT</w:instrText>
            </w:r>
            <w:r w:rsidRPr="009F6956">
              <w:rPr>
                <w:rFonts w:asciiTheme="minorHAnsi" w:eastAsiaTheme="minorEastAsia" w:hAnsiTheme="minorHAnsi" w:cstheme="minorHAnsi"/>
                <w:sz w:val="14"/>
                <w:szCs w:val="22"/>
              </w:rPr>
              <w:fldChar w:fldCharType="separate"/>
            </w:r>
            <w:r w:rsidR="002E7D77" w:rsidRPr="002E7D77">
              <w:rPr>
                <w:rFonts w:asciiTheme="minorHAnsi" w:eastAsiaTheme="majorEastAsia" w:hAnsiTheme="minorHAnsi" w:cstheme="minorHAnsi"/>
                <w:noProof/>
                <w:sz w:val="18"/>
                <w:szCs w:val="28"/>
                <w:lang w:val="pl-PL"/>
              </w:rPr>
              <w:t>15</w:t>
            </w:r>
            <w:r w:rsidRPr="009F6956">
              <w:rPr>
                <w:rFonts w:asciiTheme="minorHAnsi" w:eastAsiaTheme="majorEastAsia" w:hAnsiTheme="minorHAnsi" w:cstheme="minorHAnsi"/>
                <w:sz w:val="18"/>
                <w:szCs w:val="28"/>
              </w:rPr>
              <w:fldChar w:fldCharType="end"/>
            </w:r>
          </w:sdtContent>
        </w:sdt>
      </w:p>
      <w:p w14:paraId="129BB005" w14:textId="09A550B0" w:rsidR="00367BC7" w:rsidRPr="006C48DB" w:rsidRDefault="002E7D77">
        <w:pPr>
          <w:pStyle w:val="Stopka"/>
          <w:jc w:val="right"/>
          <w:rPr>
            <w:rFonts w:ascii="Calibri" w:hAnsi="Calibri" w:cs="Calibri"/>
            <w:sz w:val="22"/>
          </w:rPr>
        </w:pPr>
      </w:p>
    </w:sdtContent>
  </w:sdt>
  <w:p w14:paraId="740E6ED8" w14:textId="0C28C1B3" w:rsidR="00367BC7" w:rsidRDefault="00367BC7"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4894" w14:textId="77777777" w:rsidR="00367BC7" w:rsidRDefault="00367BC7" w:rsidP="00887F8A">
      <w:r>
        <w:separator/>
      </w:r>
    </w:p>
    <w:p w14:paraId="1873239E" w14:textId="77777777" w:rsidR="00367BC7" w:rsidRDefault="00367BC7" w:rsidP="00887F8A"/>
  </w:footnote>
  <w:footnote w:type="continuationSeparator" w:id="0">
    <w:p w14:paraId="320D2E11" w14:textId="77777777" w:rsidR="00367BC7" w:rsidRDefault="00367BC7" w:rsidP="00887F8A">
      <w:r>
        <w:continuationSeparator/>
      </w:r>
    </w:p>
    <w:p w14:paraId="3EAD212F" w14:textId="77777777" w:rsidR="00367BC7" w:rsidRDefault="00367BC7" w:rsidP="00887F8A"/>
  </w:footnote>
  <w:footnote w:type="continuationNotice" w:id="1">
    <w:p w14:paraId="0D650A79" w14:textId="77777777" w:rsidR="00367BC7" w:rsidRDefault="00367BC7"/>
  </w:footnote>
  <w:footnote w:id="2">
    <w:p w14:paraId="29B6B52A" w14:textId="20D3D4B6" w:rsidR="00367BC7" w:rsidRPr="008D7177" w:rsidRDefault="00367BC7" w:rsidP="00E02360">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6150C9EC" w14:textId="799415CB" w:rsidR="00367BC7" w:rsidRPr="00164ED5" w:rsidRDefault="00367BC7" w:rsidP="00E02360">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735F4F61" w14:textId="6B25C4D2" w:rsidR="00367BC7" w:rsidRPr="00F95D07" w:rsidRDefault="00367BC7" w:rsidP="0027770E">
      <w:pPr>
        <w:pStyle w:val="Tekstprzypisudolnego"/>
        <w:rPr>
          <w:rFonts w:ascii="Calibri" w:hAnsi="Calibri" w:cs="Calibri"/>
          <w:i/>
          <w:sz w:val="16"/>
          <w:szCs w:val="16"/>
          <w:lang w:val="pl-PL"/>
        </w:rPr>
      </w:pPr>
      <w:r w:rsidRPr="00D70788">
        <w:rPr>
          <w:rStyle w:val="Odwoanieprzypisudolnego"/>
          <w:rFonts w:ascii="Calibri" w:hAnsi="Calibri" w:cs="Calibri"/>
          <w:i/>
          <w:sz w:val="16"/>
          <w:szCs w:val="16"/>
        </w:rPr>
        <w:footnoteRef/>
      </w:r>
      <w:r w:rsidRPr="00D70788">
        <w:rPr>
          <w:rFonts w:ascii="Calibri" w:hAnsi="Calibri" w:cs="Calibri"/>
          <w:i/>
          <w:sz w:val="16"/>
          <w:szCs w:val="16"/>
          <w:lang w:val="pl-PL"/>
        </w:rPr>
        <w:t xml:space="preserve"> zaznaczyć w sposób wyraźny oświadczenie Wykonawcy; w</w:t>
      </w:r>
      <w:r w:rsidRPr="00D70788">
        <w:rPr>
          <w:rFonts w:ascii="Calibri" w:hAnsi="Calibri" w:cs="Calibri"/>
          <w:i/>
          <w:sz w:val="16"/>
          <w:szCs w:val="16"/>
        </w:rPr>
        <w:t xml:space="preserve"> przypadku nie wskazania w ofercie</w:t>
      </w:r>
      <w:r w:rsidRPr="00D70788">
        <w:rPr>
          <w:rFonts w:ascii="Calibri" w:hAnsi="Calibri" w:cs="Calibri"/>
          <w:i/>
          <w:sz w:val="16"/>
          <w:szCs w:val="16"/>
          <w:lang w:val="pl-PL"/>
        </w:rPr>
        <w:t xml:space="preserve"> terminu dostawy Zamawiający przyjmuje, iż Wykonawca oferu</w:t>
      </w:r>
      <w:r>
        <w:rPr>
          <w:rFonts w:ascii="Calibri" w:hAnsi="Calibri" w:cs="Calibri"/>
          <w:i/>
          <w:sz w:val="16"/>
          <w:szCs w:val="16"/>
          <w:lang w:val="pl-PL"/>
        </w:rPr>
        <w:t xml:space="preserve">je maksymalny termin wynoszący </w:t>
      </w:r>
      <w:r w:rsidR="00044514">
        <w:rPr>
          <w:rFonts w:ascii="Calibri" w:hAnsi="Calibri" w:cs="Calibri"/>
          <w:i/>
          <w:sz w:val="16"/>
          <w:szCs w:val="16"/>
          <w:lang w:val="pl-PL"/>
        </w:rPr>
        <w:t>10</w:t>
      </w:r>
      <w:r w:rsidRPr="00DE6DEB">
        <w:rPr>
          <w:rFonts w:ascii="Calibri" w:hAnsi="Calibri" w:cs="Calibri"/>
          <w:i/>
          <w:sz w:val="16"/>
          <w:szCs w:val="16"/>
          <w:lang w:val="pl-PL"/>
        </w:rPr>
        <w:t xml:space="preserve"> dni od daty zawarcia Umowy</w:t>
      </w:r>
      <w:r w:rsidRPr="009827CF">
        <w:rPr>
          <w:rFonts w:ascii="Calibri" w:hAnsi="Calibri" w:cs="Calibri"/>
          <w:i/>
          <w:sz w:val="16"/>
          <w:szCs w:val="16"/>
          <w:lang w:val="pl-PL"/>
        </w:rPr>
        <w:t>;</w:t>
      </w:r>
    </w:p>
  </w:footnote>
  <w:footnote w:id="5">
    <w:p w14:paraId="0C68F4F8" w14:textId="0F55B677" w:rsidR="00367BC7" w:rsidRPr="00D21578" w:rsidRDefault="00367BC7" w:rsidP="0027770E">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6DD7A702" w14:textId="4F10D637" w:rsidR="00367BC7" w:rsidRPr="00D21578" w:rsidRDefault="00367BC7" w:rsidP="0027770E">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6099D7CA" w14:textId="72D6851D" w:rsidR="00367BC7" w:rsidRPr="00D21578" w:rsidRDefault="00367BC7" w:rsidP="0027770E">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B27F900" w14:textId="3D706A91" w:rsidR="00367BC7" w:rsidRPr="00AF2D8F" w:rsidRDefault="00367BC7" w:rsidP="0027770E">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75819327" w14:textId="081E17F2" w:rsidR="00367BC7" w:rsidRPr="00AF2D8F" w:rsidRDefault="00367BC7" w:rsidP="0027770E">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0BBFA3E4" w14:textId="4C0A436A" w:rsidR="00367BC7" w:rsidRPr="00F95D07" w:rsidRDefault="00367BC7">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5CB9EFDA" w14:textId="3AFA8D40" w:rsidR="00367BC7" w:rsidRPr="002D19B2" w:rsidRDefault="00367BC7">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34F718F6" w14:textId="32ECF453" w:rsidR="00367BC7" w:rsidRPr="00ED44E0" w:rsidRDefault="00367BC7" w:rsidP="002D19B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027D396B" w14:textId="2DEA5E98" w:rsidR="00367BC7" w:rsidRPr="00FC3FF0" w:rsidRDefault="00367BC7" w:rsidP="00610E92">
      <w:pPr>
        <w:pStyle w:val="Tekstprzypisudolnego"/>
        <w:rPr>
          <w:rFonts w:asciiTheme="minorHAnsi" w:hAnsiTheme="minorHAnsi" w:cstheme="minorHAnsi"/>
          <w:i/>
          <w:sz w:val="16"/>
          <w:szCs w:val="16"/>
        </w:rPr>
      </w:pPr>
      <w:r w:rsidRPr="00FC3FF0">
        <w:rPr>
          <w:rFonts w:ascii="Calibri" w:hAnsi="Calibri" w:cs="Calibri"/>
          <w:i/>
          <w:sz w:val="16"/>
          <w:szCs w:val="16"/>
          <w:vertAlign w:val="superscript"/>
          <w:lang w:val="pl-PL"/>
        </w:rPr>
        <w:footnoteRef/>
      </w:r>
      <w:r w:rsidRPr="00FC3FF0">
        <w:rPr>
          <w:rFonts w:ascii="Calibri" w:hAnsi="Calibri" w:cs="Calibri"/>
          <w:i/>
          <w:sz w:val="16"/>
          <w:szCs w:val="16"/>
          <w:lang w:val="pl-PL"/>
        </w:rPr>
        <w:t xml:space="preserve"> </w:t>
      </w:r>
      <w:r w:rsidRPr="009F6956">
        <w:rPr>
          <w:rFonts w:asciiTheme="minorHAnsi" w:hAnsiTheme="minorHAnsi" w:cstheme="minorHAnsi"/>
          <w:i/>
          <w:sz w:val="16"/>
          <w:szCs w:val="16"/>
          <w:lang w:val="pl-PL"/>
        </w:rPr>
        <w:t>należy wskazać informację dotyczącą Wykonawcy oraz ewentualnie wszystkich innych wykonawców wspólnie ubiegających się o uzyskanie zamówienia;</w:t>
      </w:r>
    </w:p>
  </w:footnote>
  <w:footnote w:id="14">
    <w:p w14:paraId="19BD5A1E" w14:textId="61F5F901" w:rsidR="00367BC7" w:rsidRPr="008D6AD1" w:rsidRDefault="00367BC7" w:rsidP="00780994">
      <w:pPr>
        <w:pStyle w:val="Tekstprzypisudolnego"/>
        <w:rPr>
          <w:rFonts w:asciiTheme="minorHAnsi" w:hAnsiTheme="minorHAnsi" w:cstheme="minorHAnsi"/>
          <w:i/>
          <w:sz w:val="18"/>
          <w:szCs w:val="16"/>
        </w:rPr>
      </w:pPr>
      <w:r w:rsidRPr="00610E92">
        <w:rPr>
          <w:rStyle w:val="Odwoanieprzypisudolnego"/>
          <w:rFonts w:asciiTheme="minorHAnsi" w:hAnsiTheme="minorHAnsi" w:cstheme="minorHAnsi"/>
          <w:sz w:val="18"/>
          <w:szCs w:val="16"/>
        </w:rPr>
        <w:footnoteRef/>
      </w:r>
      <w:r w:rsidRPr="00610E92">
        <w:rPr>
          <w:rStyle w:val="Odwoanieprzypisudolnego"/>
          <w:rFonts w:asciiTheme="minorHAnsi" w:hAnsiTheme="minorHAnsi" w:cstheme="minorHAnsi"/>
          <w:sz w:val="18"/>
          <w:szCs w:val="16"/>
        </w:rPr>
        <w:t xml:space="preserve"> </w:t>
      </w:r>
      <w:r>
        <w:rPr>
          <w:rFonts w:asciiTheme="minorHAnsi" w:hAnsiTheme="minorHAnsi" w:cstheme="minorHAnsi"/>
          <w:i/>
          <w:sz w:val="16"/>
          <w:szCs w:val="16"/>
          <w:lang w:val="pl-PL"/>
        </w:rPr>
        <w:t>o</w:t>
      </w:r>
      <w:r w:rsidRPr="00610E92">
        <w:rPr>
          <w:rFonts w:asciiTheme="minorHAnsi" w:hAnsiTheme="minorHAnsi" w:cstheme="minorHAnsi"/>
          <w:i/>
          <w:sz w:val="16"/>
          <w:szCs w:val="16"/>
        </w:rPr>
        <w:t>dpowiednio wypełnić TAK jeśli dotyczy;</w:t>
      </w:r>
    </w:p>
  </w:footnote>
  <w:footnote w:id="15">
    <w:p w14:paraId="47C22EA9" w14:textId="4DB552D3" w:rsidR="00367BC7" w:rsidRDefault="00367BC7">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6E0FFCA2" w14:textId="77777777" w:rsidR="00367BC7" w:rsidRPr="00983104" w:rsidRDefault="00367BC7">
      <w:pPr>
        <w:pStyle w:val="Tekstprzypisudolnego"/>
        <w:rPr>
          <w:rFonts w:asciiTheme="minorHAnsi" w:hAnsiTheme="minorHAnsi" w:cstheme="minorHAnsi"/>
          <w:sz w:val="16"/>
          <w:szCs w:val="16"/>
          <w:lang w:val="pl-PL"/>
        </w:rPr>
      </w:pPr>
    </w:p>
  </w:footnote>
  <w:footnote w:id="16">
    <w:p w14:paraId="24B5E8C3" w14:textId="468D8B17" w:rsidR="00367BC7" w:rsidRPr="008E6D95" w:rsidRDefault="00367BC7">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7">
    <w:p w14:paraId="35A35C67" w14:textId="70F354F4" w:rsidR="00367BC7" w:rsidRPr="004D7248" w:rsidRDefault="00367BC7"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18">
    <w:p w14:paraId="54D2ED9A" w14:textId="57CDCC02" w:rsidR="00367BC7" w:rsidRPr="004D7248" w:rsidRDefault="00367BC7"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19">
    <w:p w14:paraId="21AFA0BE" w14:textId="0AFAC9F7" w:rsidR="00367BC7" w:rsidRPr="00ED44E0" w:rsidRDefault="00367BC7"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20">
    <w:p w14:paraId="023BB6ED" w14:textId="4037AFB5" w:rsidR="00367BC7" w:rsidRPr="00475626" w:rsidRDefault="00367BC7"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1">
    <w:p w14:paraId="3441243F" w14:textId="7E8693E3" w:rsidR="00367BC7" w:rsidRPr="0037254E" w:rsidRDefault="00367BC7">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2">
    <w:p w14:paraId="4A998D6A" w14:textId="61F065C3" w:rsidR="00367BC7" w:rsidRPr="00475626" w:rsidRDefault="00367BC7" w:rsidP="00475626">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23">
    <w:p w14:paraId="55F59C1C" w14:textId="77777777" w:rsidR="00367BC7" w:rsidRPr="00E0110B" w:rsidRDefault="00367BC7" w:rsidP="002D1CEB">
      <w:pPr>
        <w:pStyle w:val="Tekstprzypisudolnego"/>
        <w:rPr>
          <w:rFonts w:asciiTheme="minorHAnsi" w:hAnsiTheme="minorHAnsi" w:cstheme="minorHAnsi"/>
          <w:i/>
          <w:sz w:val="16"/>
          <w:szCs w:val="16"/>
        </w:rPr>
      </w:pPr>
      <w:r w:rsidRPr="00E0110B">
        <w:rPr>
          <w:rStyle w:val="Odwoanieprzypisudolnego"/>
          <w:rFonts w:asciiTheme="minorHAnsi" w:hAnsiTheme="minorHAnsi" w:cstheme="minorHAnsi"/>
          <w:i/>
          <w:sz w:val="16"/>
          <w:szCs w:val="16"/>
        </w:rPr>
        <w:footnoteRef/>
      </w:r>
      <w:r w:rsidRPr="00E0110B">
        <w:rPr>
          <w:rFonts w:asciiTheme="minorHAnsi" w:hAnsiTheme="minorHAnsi" w:cstheme="minorHAnsi"/>
          <w:i/>
          <w:sz w:val="16"/>
          <w:szCs w:val="16"/>
        </w:rPr>
        <w:t xml:space="preserve"> publicznie i powszechnie dostępnej na stronach WWW producenta</w:t>
      </w:r>
      <w:r>
        <w:rPr>
          <w:rFonts w:asciiTheme="minorHAnsi" w:hAnsiTheme="minorHAnsi" w:cstheme="minorHAnsi"/>
          <w:i/>
          <w:sz w:val="16"/>
          <w:szCs w:val="16"/>
          <w:lang w:val="pl-PL"/>
        </w:rPr>
        <w:t>.</w:t>
      </w:r>
      <w:r w:rsidRPr="00E0110B">
        <w:rPr>
          <w:rFonts w:asciiTheme="minorHAnsi" w:hAnsiTheme="minorHAnsi" w:cstheme="minorHAnsi"/>
          <w:i/>
          <w:sz w:val="16"/>
          <w:szCs w:val="16"/>
        </w:rPr>
        <w:t xml:space="preserve"> </w:t>
      </w:r>
    </w:p>
  </w:footnote>
  <w:footnote w:id="24">
    <w:p w14:paraId="3CE96DC9" w14:textId="0A187F25" w:rsidR="00367BC7" w:rsidRPr="00590C83" w:rsidRDefault="00367BC7" w:rsidP="00590C83">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t>
      </w:r>
      <w:r>
        <w:rPr>
          <w:rFonts w:ascii="Calibri" w:eastAsia="Arial Unicode MS" w:hAnsi="Calibri" w:cs="Calibri"/>
          <w:b/>
          <w:i/>
          <w:sz w:val="18"/>
          <w:szCs w:val="18"/>
          <w:lang w:val="pl-PL"/>
        </w:rPr>
        <w:t xml:space="preserve">składany wraz z ofertą </w:t>
      </w:r>
    </w:p>
  </w:footnote>
  <w:footnote w:id="25">
    <w:p w14:paraId="2DE9CDE6" w14:textId="73098C30" w:rsidR="00367BC7" w:rsidRDefault="00367BC7" w:rsidP="00590C83">
      <w:pPr>
        <w:pStyle w:val="Tekstprzypisudolnego"/>
      </w:pPr>
      <w:r w:rsidRPr="00590C83">
        <w:rPr>
          <w:rStyle w:val="Odwoanieprzypisudolnego"/>
          <w:rFonts w:ascii="Calibri" w:hAnsi="Calibri" w:cs="Calibri"/>
          <w:b/>
          <w:i/>
          <w:sz w:val="18"/>
          <w:szCs w:val="18"/>
        </w:rPr>
        <w:footnoteRef/>
      </w:r>
      <w:r>
        <w:t xml:space="preserve"> </w:t>
      </w:r>
      <w:r w:rsidRPr="00590C83">
        <w:rPr>
          <w:rFonts w:ascii="Calibri" w:eastAsia="Arial Unicode MS" w:hAnsi="Calibri" w:cs="Calibri"/>
          <w:b/>
          <w:i/>
          <w:sz w:val="18"/>
          <w:szCs w:val="18"/>
          <w:lang w:val="pl-PL"/>
        </w:rPr>
        <w:t xml:space="preserve">Jeśli taka sytuacja zachodzi Wykonawca powinien zwrócić się do tych podmiotów o złożenie oświadczenia jw. i przekazać Zamawiającemu, wraz z </w:t>
      </w:r>
      <w:r>
        <w:rPr>
          <w:rFonts w:ascii="Calibri" w:eastAsia="Arial Unicode MS" w:hAnsi="Calibri" w:cs="Calibri"/>
          <w:b/>
          <w:i/>
          <w:sz w:val="18"/>
          <w:szCs w:val="18"/>
          <w:lang w:val="pl-PL"/>
        </w:rPr>
        <w:t>ofertą</w:t>
      </w:r>
      <w:r w:rsidRPr="00590C83">
        <w:rPr>
          <w:rFonts w:ascii="Calibri" w:eastAsia="Arial Unicode MS" w:hAnsi="Calibri" w:cs="Calibri"/>
          <w:b/>
          <w:i/>
          <w:sz w:val="18"/>
          <w:szCs w:val="18"/>
          <w:lang w:val="pl-PL"/>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55A5" w14:textId="34A186F6" w:rsidR="00367BC7" w:rsidRDefault="00367BC7">
    <w:pPr>
      <w:pStyle w:val="Nagwek"/>
    </w:pPr>
    <w:r>
      <w:rPr>
        <w:rFonts w:cs="Calibri"/>
        <w:noProof/>
        <w:lang w:val="pl-PL" w:eastAsia="pl-PL"/>
      </w:rPr>
      <w:drawing>
        <wp:anchor distT="0" distB="0" distL="114300" distR="114300" simplePos="0" relativeHeight="251658240" behindDoc="1" locked="0" layoutInCell="0" allowOverlap="1" wp14:anchorId="33C35EFD" wp14:editId="112B1468">
          <wp:simplePos x="0" y="0"/>
          <wp:positionH relativeFrom="margin">
            <wp:posOffset>-894080</wp:posOffset>
          </wp:positionH>
          <wp:positionV relativeFrom="margin">
            <wp:posOffset>-897255</wp:posOffset>
          </wp:positionV>
          <wp:extent cx="7559040" cy="10692130"/>
          <wp:effectExtent l="0" t="0" r="3810" b="0"/>
          <wp:wrapNone/>
          <wp:docPr id="3" name="Obraz 3"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367BC7" w:rsidRDefault="00367BC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367BC7" w:rsidRDefault="00367BC7">
    <w:pPr>
      <w:pStyle w:val="Nagwek"/>
    </w:pPr>
  </w:p>
  <w:p w14:paraId="69C9C6C2" w14:textId="77777777" w:rsidR="00367BC7" w:rsidRDefault="00367BC7"/>
  <w:p w14:paraId="7CDAEEB1" w14:textId="77777777" w:rsidR="00367BC7" w:rsidRDefault="00367BC7"/>
  <w:p w14:paraId="760403EB" w14:textId="77777777" w:rsidR="00367BC7" w:rsidRDefault="00367BC7"/>
  <w:p w14:paraId="131745E3" w14:textId="77777777" w:rsidR="00367BC7" w:rsidRDefault="00367B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59F46A9"/>
    <w:multiLevelType w:val="hybridMultilevel"/>
    <w:tmpl w:val="1C10E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E644336"/>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C3FEE"/>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694A8D"/>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80129"/>
    <w:multiLevelType w:val="hybridMultilevel"/>
    <w:tmpl w:val="4AA652EC"/>
    <w:lvl w:ilvl="0" w:tplc="A8FA2502">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A677F"/>
    <w:multiLevelType w:val="hybridMultilevel"/>
    <w:tmpl w:val="BC6863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9" w15:restartNumberingAfterBreak="0">
    <w:nsid w:val="1CA64AFD"/>
    <w:multiLevelType w:val="hybridMultilevel"/>
    <w:tmpl w:val="3362A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EB110D"/>
    <w:multiLevelType w:val="hybridMultilevel"/>
    <w:tmpl w:val="810082E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7728A5"/>
    <w:multiLevelType w:val="hybridMultilevel"/>
    <w:tmpl w:val="DFF2E6C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A66FB"/>
    <w:multiLevelType w:val="hybridMultilevel"/>
    <w:tmpl w:val="1EE0E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F61A10"/>
    <w:multiLevelType w:val="hybridMultilevel"/>
    <w:tmpl w:val="1ECA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A5516A"/>
    <w:multiLevelType w:val="hybridMultilevel"/>
    <w:tmpl w:val="33386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5965FB"/>
    <w:multiLevelType w:val="hybridMultilevel"/>
    <w:tmpl w:val="5440A140"/>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3670CE6"/>
    <w:multiLevelType w:val="hybridMultilevel"/>
    <w:tmpl w:val="EAD48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4C842B2A"/>
    <w:multiLevelType w:val="hybridMultilevel"/>
    <w:tmpl w:val="ABD22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7A5D5C"/>
    <w:multiLevelType w:val="hybridMultilevel"/>
    <w:tmpl w:val="C0365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F25B49"/>
    <w:multiLevelType w:val="multilevel"/>
    <w:tmpl w:val="C2B649FA"/>
    <w:lvl w:ilvl="0">
      <w:start w:val="1"/>
      <w:numFmt w:val="upperRoman"/>
      <w:lvlText w:val="%1. "/>
      <w:lvlJc w:val="left"/>
      <w:pPr>
        <w:ind w:left="360" w:hanging="360"/>
      </w:pPr>
      <w:rPr>
        <w:rFonts w:hint="default"/>
        <w:b/>
      </w:rPr>
    </w:lvl>
    <w:lvl w:ilvl="1">
      <w:start w:val="1"/>
      <w:numFmt w:val="upperLetter"/>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left"/>
      <w:pPr>
        <w:ind w:left="1080" w:hanging="360"/>
      </w:pPr>
      <w:rPr>
        <w:rFonts w:hint="default"/>
        <w:b w:val="0"/>
        <w:i w:val="0"/>
      </w:rPr>
    </w:lvl>
    <w:lvl w:ilvl="3">
      <w:start w:val="1"/>
      <w:numFmt w:val="decimal"/>
      <w:lvlText w:val="(%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4" w15:restartNumberingAfterBreak="0">
    <w:nsid w:val="58631A5F"/>
    <w:multiLevelType w:val="hybridMultilevel"/>
    <w:tmpl w:val="CE62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641F4"/>
    <w:multiLevelType w:val="hybridMultilevel"/>
    <w:tmpl w:val="BA50FDDE"/>
    <w:lvl w:ilvl="0" w:tplc="04150017">
      <w:start w:val="1"/>
      <w:numFmt w:val="lowerLetter"/>
      <w:lvlText w:val="%1)"/>
      <w:lvlJc w:val="left"/>
      <w:pPr>
        <w:ind w:left="1180" w:hanging="360"/>
      </w:pPr>
    </w:lvl>
    <w:lvl w:ilvl="1" w:tplc="04150001">
      <w:start w:val="1"/>
      <w:numFmt w:val="bullet"/>
      <w:lvlText w:val=""/>
      <w:lvlJc w:val="left"/>
      <w:pPr>
        <w:ind w:left="1900" w:hanging="360"/>
      </w:pPr>
      <w:rPr>
        <w:rFonts w:ascii="Symbol" w:hAnsi="Symbol" w:hint="default"/>
      </w:r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46" w15:restartNumberingAfterBreak="0">
    <w:nsid w:val="5F5C29B7"/>
    <w:multiLevelType w:val="hybridMultilevel"/>
    <w:tmpl w:val="570E159C"/>
    <w:lvl w:ilvl="0" w:tplc="01A0C52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48" w15:restartNumberingAfterBreak="0">
    <w:nsid w:val="63E33761"/>
    <w:multiLevelType w:val="hybridMultilevel"/>
    <w:tmpl w:val="6F5A570C"/>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431B79"/>
    <w:multiLevelType w:val="hybridMultilevel"/>
    <w:tmpl w:val="9FE48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5EE0D5C"/>
    <w:multiLevelType w:val="hybridMultilevel"/>
    <w:tmpl w:val="5440A140"/>
    <w:lvl w:ilvl="0" w:tplc="04150017">
      <w:start w:val="1"/>
      <w:numFmt w:val="lowerLetter"/>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53"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4" w15:restartNumberingAfterBreak="0">
    <w:nsid w:val="7CED63ED"/>
    <w:multiLevelType w:val="hybridMultilevel"/>
    <w:tmpl w:val="725A76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5"/>
  </w:num>
  <w:num w:numId="4">
    <w:abstractNumId w:val="2"/>
  </w:num>
  <w:num w:numId="5">
    <w:abstractNumId w:val="53"/>
  </w:num>
  <w:num w:numId="6">
    <w:abstractNumId w:val="37"/>
  </w:num>
  <w:num w:numId="7">
    <w:abstractNumId w:val="17"/>
  </w:num>
  <w:num w:numId="8">
    <w:abstractNumId w:val="27"/>
  </w:num>
  <w:num w:numId="9">
    <w:abstractNumId w:val="28"/>
  </w:num>
  <w:num w:numId="10">
    <w:abstractNumId w:val="24"/>
  </w:num>
  <w:num w:numId="11">
    <w:abstractNumId w:val="38"/>
  </w:num>
  <w:num w:numId="12">
    <w:abstractNumId w:val="10"/>
  </w:num>
  <w:num w:numId="13">
    <w:abstractNumId w:val="18"/>
  </w:num>
  <w:num w:numId="14">
    <w:abstractNumId w:val="31"/>
  </w:num>
  <w:num w:numId="15">
    <w:abstractNumId w:val="47"/>
  </w:num>
  <w:num w:numId="16">
    <w:abstractNumId w:val="51"/>
  </w:num>
  <w:num w:numId="17">
    <w:abstractNumId w:val="20"/>
  </w:num>
  <w:num w:numId="18">
    <w:abstractNumId w:val="48"/>
  </w:num>
  <w:num w:numId="19">
    <w:abstractNumId w:val="50"/>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9"/>
  </w:num>
  <w:num w:numId="25">
    <w:abstractNumId w:val="34"/>
  </w:num>
  <w:num w:numId="26">
    <w:abstractNumId w:val="11"/>
  </w:num>
  <w:num w:numId="27">
    <w:abstractNumId w:val="33"/>
  </w:num>
  <w:num w:numId="28">
    <w:abstractNumId w:val="19"/>
  </w:num>
  <w:num w:numId="29">
    <w:abstractNumId w:val="32"/>
  </w:num>
  <w:num w:numId="30">
    <w:abstractNumId w:val="36"/>
  </w:num>
  <w:num w:numId="31">
    <w:abstractNumId w:val="40"/>
  </w:num>
  <w:num w:numId="32">
    <w:abstractNumId w:val="44"/>
  </w:num>
  <w:num w:numId="33">
    <w:abstractNumId w:val="52"/>
  </w:num>
  <w:num w:numId="34">
    <w:abstractNumId w:val="45"/>
  </w:num>
  <w:num w:numId="35">
    <w:abstractNumId w:val="12"/>
  </w:num>
  <w:num w:numId="36">
    <w:abstractNumId w:val="13"/>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9"/>
  </w:num>
  <w:num w:numId="40">
    <w:abstractNumId w:val="15"/>
  </w:num>
  <w:num w:numId="41">
    <w:abstractNumId w:val="54"/>
  </w:num>
  <w:num w:numId="42">
    <w:abstractNumId w:val="46"/>
  </w:num>
  <w:num w:numId="43">
    <w:abstractNumId w:val="21"/>
  </w:num>
  <w:num w:numId="44">
    <w:abstractNumId w:val="41"/>
  </w:num>
  <w:num w:numId="45">
    <w:abstractNumId w:val="30"/>
  </w:num>
  <w:num w:numId="4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B4D"/>
    <w:rsid w:val="00015D2E"/>
    <w:rsid w:val="00015F92"/>
    <w:rsid w:val="000162CE"/>
    <w:rsid w:val="00016B86"/>
    <w:rsid w:val="00016E27"/>
    <w:rsid w:val="00016E36"/>
    <w:rsid w:val="00016FC9"/>
    <w:rsid w:val="00017AB8"/>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EEB"/>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838"/>
    <w:rsid w:val="00032B11"/>
    <w:rsid w:val="00033873"/>
    <w:rsid w:val="00033B49"/>
    <w:rsid w:val="00033CEB"/>
    <w:rsid w:val="0003436A"/>
    <w:rsid w:val="0003479F"/>
    <w:rsid w:val="00034ACB"/>
    <w:rsid w:val="00034AFF"/>
    <w:rsid w:val="00034CF4"/>
    <w:rsid w:val="00034DB4"/>
    <w:rsid w:val="0003506E"/>
    <w:rsid w:val="00035173"/>
    <w:rsid w:val="0003561D"/>
    <w:rsid w:val="00035E57"/>
    <w:rsid w:val="00035FAA"/>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514"/>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2029"/>
    <w:rsid w:val="00052526"/>
    <w:rsid w:val="000528EA"/>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705B1"/>
    <w:rsid w:val="0007086E"/>
    <w:rsid w:val="000709B0"/>
    <w:rsid w:val="00070EF0"/>
    <w:rsid w:val="000718C9"/>
    <w:rsid w:val="00071A99"/>
    <w:rsid w:val="0007298D"/>
    <w:rsid w:val="00072DA7"/>
    <w:rsid w:val="00072DAC"/>
    <w:rsid w:val="0007360A"/>
    <w:rsid w:val="00073681"/>
    <w:rsid w:val="000737B7"/>
    <w:rsid w:val="00073913"/>
    <w:rsid w:val="00073DBF"/>
    <w:rsid w:val="00073E92"/>
    <w:rsid w:val="00074163"/>
    <w:rsid w:val="000741D6"/>
    <w:rsid w:val="00074872"/>
    <w:rsid w:val="00074A64"/>
    <w:rsid w:val="00074AFE"/>
    <w:rsid w:val="00074FC4"/>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5E93"/>
    <w:rsid w:val="000A6340"/>
    <w:rsid w:val="000A65B6"/>
    <w:rsid w:val="000A6A7A"/>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F37"/>
    <w:rsid w:val="000B312C"/>
    <w:rsid w:val="000B3A5C"/>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040"/>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3FAF"/>
    <w:rsid w:val="00104337"/>
    <w:rsid w:val="001049C9"/>
    <w:rsid w:val="00104AFF"/>
    <w:rsid w:val="00104C52"/>
    <w:rsid w:val="00104C89"/>
    <w:rsid w:val="00104CE4"/>
    <w:rsid w:val="00105095"/>
    <w:rsid w:val="001055E1"/>
    <w:rsid w:val="00105C9B"/>
    <w:rsid w:val="00105EAE"/>
    <w:rsid w:val="001064D3"/>
    <w:rsid w:val="00106649"/>
    <w:rsid w:val="00106712"/>
    <w:rsid w:val="00106AF2"/>
    <w:rsid w:val="00106D3D"/>
    <w:rsid w:val="00107114"/>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B59"/>
    <w:rsid w:val="00122D5A"/>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9CC"/>
    <w:rsid w:val="00131A60"/>
    <w:rsid w:val="00132097"/>
    <w:rsid w:val="001325B1"/>
    <w:rsid w:val="00132682"/>
    <w:rsid w:val="00132A9D"/>
    <w:rsid w:val="00133571"/>
    <w:rsid w:val="001336D0"/>
    <w:rsid w:val="00133C27"/>
    <w:rsid w:val="00133C75"/>
    <w:rsid w:val="001340C0"/>
    <w:rsid w:val="00134174"/>
    <w:rsid w:val="001345A8"/>
    <w:rsid w:val="001350D5"/>
    <w:rsid w:val="00135182"/>
    <w:rsid w:val="00135284"/>
    <w:rsid w:val="001358CA"/>
    <w:rsid w:val="00135D46"/>
    <w:rsid w:val="0013632E"/>
    <w:rsid w:val="00136336"/>
    <w:rsid w:val="001364D3"/>
    <w:rsid w:val="00136737"/>
    <w:rsid w:val="00136D68"/>
    <w:rsid w:val="001372C5"/>
    <w:rsid w:val="001372E8"/>
    <w:rsid w:val="00137C9C"/>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CBD"/>
    <w:rsid w:val="00147D94"/>
    <w:rsid w:val="0015006A"/>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8CA"/>
    <w:rsid w:val="00163D63"/>
    <w:rsid w:val="00163FB4"/>
    <w:rsid w:val="0016445D"/>
    <w:rsid w:val="00164642"/>
    <w:rsid w:val="0016478C"/>
    <w:rsid w:val="00164854"/>
    <w:rsid w:val="00164861"/>
    <w:rsid w:val="00164FDD"/>
    <w:rsid w:val="00165205"/>
    <w:rsid w:val="0016545B"/>
    <w:rsid w:val="001656A7"/>
    <w:rsid w:val="00165C2C"/>
    <w:rsid w:val="00165C9F"/>
    <w:rsid w:val="00165E48"/>
    <w:rsid w:val="001664B2"/>
    <w:rsid w:val="00166A48"/>
    <w:rsid w:val="00166AF2"/>
    <w:rsid w:val="0016704D"/>
    <w:rsid w:val="001675A0"/>
    <w:rsid w:val="0016761D"/>
    <w:rsid w:val="0016798A"/>
    <w:rsid w:val="0017026C"/>
    <w:rsid w:val="00170293"/>
    <w:rsid w:val="00170703"/>
    <w:rsid w:val="00170783"/>
    <w:rsid w:val="00170F95"/>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95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290"/>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054"/>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4E3"/>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506"/>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6E3"/>
    <w:rsid w:val="00215CC3"/>
    <w:rsid w:val="00215CFB"/>
    <w:rsid w:val="00215E17"/>
    <w:rsid w:val="002162AE"/>
    <w:rsid w:val="002163D5"/>
    <w:rsid w:val="002164B4"/>
    <w:rsid w:val="00216C60"/>
    <w:rsid w:val="00216E85"/>
    <w:rsid w:val="00216ED0"/>
    <w:rsid w:val="0021715D"/>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2004"/>
    <w:rsid w:val="00222021"/>
    <w:rsid w:val="00222781"/>
    <w:rsid w:val="00222851"/>
    <w:rsid w:val="00222EC7"/>
    <w:rsid w:val="0022302B"/>
    <w:rsid w:val="002231F3"/>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8A0"/>
    <w:rsid w:val="00235BC2"/>
    <w:rsid w:val="00235DF7"/>
    <w:rsid w:val="00235E1B"/>
    <w:rsid w:val="00235FAC"/>
    <w:rsid w:val="00236167"/>
    <w:rsid w:val="00236244"/>
    <w:rsid w:val="00236247"/>
    <w:rsid w:val="002362D7"/>
    <w:rsid w:val="00236316"/>
    <w:rsid w:val="002368BE"/>
    <w:rsid w:val="00237145"/>
    <w:rsid w:val="0023772E"/>
    <w:rsid w:val="0023790A"/>
    <w:rsid w:val="00237A8E"/>
    <w:rsid w:val="00237CB1"/>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72"/>
    <w:rsid w:val="00251FD8"/>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80A"/>
    <w:rsid w:val="00276C86"/>
    <w:rsid w:val="00277690"/>
    <w:rsid w:val="0027770E"/>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709"/>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4EE"/>
    <w:rsid w:val="002A7C32"/>
    <w:rsid w:val="002B0732"/>
    <w:rsid w:val="002B076F"/>
    <w:rsid w:val="002B0838"/>
    <w:rsid w:val="002B0869"/>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9B2"/>
    <w:rsid w:val="002D1CEB"/>
    <w:rsid w:val="002D22B0"/>
    <w:rsid w:val="002D3156"/>
    <w:rsid w:val="002D3171"/>
    <w:rsid w:val="002D3323"/>
    <w:rsid w:val="002D367C"/>
    <w:rsid w:val="002D38D0"/>
    <w:rsid w:val="002D3A57"/>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179"/>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70A"/>
    <w:rsid w:val="002E7D77"/>
    <w:rsid w:val="002E7E38"/>
    <w:rsid w:val="002E7FE8"/>
    <w:rsid w:val="002F0279"/>
    <w:rsid w:val="002F0326"/>
    <w:rsid w:val="002F06E4"/>
    <w:rsid w:val="002F0722"/>
    <w:rsid w:val="002F0C32"/>
    <w:rsid w:val="002F1040"/>
    <w:rsid w:val="002F115C"/>
    <w:rsid w:val="002F12C4"/>
    <w:rsid w:val="002F1E99"/>
    <w:rsid w:val="002F21C2"/>
    <w:rsid w:val="002F23DB"/>
    <w:rsid w:val="002F249F"/>
    <w:rsid w:val="002F2709"/>
    <w:rsid w:val="002F2994"/>
    <w:rsid w:val="002F2BDB"/>
    <w:rsid w:val="002F36BD"/>
    <w:rsid w:val="002F3783"/>
    <w:rsid w:val="002F3B04"/>
    <w:rsid w:val="002F3BDA"/>
    <w:rsid w:val="002F449B"/>
    <w:rsid w:val="002F44AC"/>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727"/>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69"/>
    <w:rsid w:val="00302FF9"/>
    <w:rsid w:val="00303420"/>
    <w:rsid w:val="003034F2"/>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339"/>
    <w:rsid w:val="0032165B"/>
    <w:rsid w:val="00322190"/>
    <w:rsid w:val="003221EE"/>
    <w:rsid w:val="00322386"/>
    <w:rsid w:val="003224C5"/>
    <w:rsid w:val="003229C7"/>
    <w:rsid w:val="00322ABF"/>
    <w:rsid w:val="00322F3D"/>
    <w:rsid w:val="00323547"/>
    <w:rsid w:val="003235D5"/>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C1E"/>
    <w:rsid w:val="00334EDE"/>
    <w:rsid w:val="00334EFE"/>
    <w:rsid w:val="00335134"/>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507"/>
    <w:rsid w:val="003406A3"/>
    <w:rsid w:val="00341854"/>
    <w:rsid w:val="00342114"/>
    <w:rsid w:val="003424DE"/>
    <w:rsid w:val="0034251D"/>
    <w:rsid w:val="00342745"/>
    <w:rsid w:val="00342A9B"/>
    <w:rsid w:val="00342FCF"/>
    <w:rsid w:val="00343C8E"/>
    <w:rsid w:val="00343F0E"/>
    <w:rsid w:val="00344189"/>
    <w:rsid w:val="003442AD"/>
    <w:rsid w:val="003443FC"/>
    <w:rsid w:val="003446B7"/>
    <w:rsid w:val="003455CE"/>
    <w:rsid w:val="003457D0"/>
    <w:rsid w:val="003459B6"/>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79F"/>
    <w:rsid w:val="00351D15"/>
    <w:rsid w:val="00351E92"/>
    <w:rsid w:val="0035221A"/>
    <w:rsid w:val="00352683"/>
    <w:rsid w:val="003527A5"/>
    <w:rsid w:val="00352D53"/>
    <w:rsid w:val="00352F41"/>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BC7"/>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2E4"/>
    <w:rsid w:val="0039176E"/>
    <w:rsid w:val="003919A9"/>
    <w:rsid w:val="003919AC"/>
    <w:rsid w:val="00391A38"/>
    <w:rsid w:val="00391D58"/>
    <w:rsid w:val="0039219B"/>
    <w:rsid w:val="00392216"/>
    <w:rsid w:val="003923F3"/>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95A"/>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5FE1"/>
    <w:rsid w:val="003A676B"/>
    <w:rsid w:val="003A696A"/>
    <w:rsid w:val="003A715F"/>
    <w:rsid w:val="003A71F3"/>
    <w:rsid w:val="003A7A75"/>
    <w:rsid w:val="003A7A80"/>
    <w:rsid w:val="003A7C25"/>
    <w:rsid w:val="003A7D6C"/>
    <w:rsid w:val="003A7F8D"/>
    <w:rsid w:val="003B0097"/>
    <w:rsid w:val="003B0C68"/>
    <w:rsid w:val="003B0CDB"/>
    <w:rsid w:val="003B13B2"/>
    <w:rsid w:val="003B15BF"/>
    <w:rsid w:val="003B1B31"/>
    <w:rsid w:val="003B1C59"/>
    <w:rsid w:val="003B22C8"/>
    <w:rsid w:val="003B258F"/>
    <w:rsid w:val="003B296B"/>
    <w:rsid w:val="003B2A12"/>
    <w:rsid w:val="003B2A76"/>
    <w:rsid w:val="003B2CD9"/>
    <w:rsid w:val="003B2CDE"/>
    <w:rsid w:val="003B2D30"/>
    <w:rsid w:val="003B2FC4"/>
    <w:rsid w:val="003B3071"/>
    <w:rsid w:val="003B3F70"/>
    <w:rsid w:val="003B4E43"/>
    <w:rsid w:val="003B563D"/>
    <w:rsid w:val="003B57C2"/>
    <w:rsid w:val="003B584E"/>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1B6"/>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7D"/>
    <w:rsid w:val="003D3EB6"/>
    <w:rsid w:val="003D412C"/>
    <w:rsid w:val="003D470D"/>
    <w:rsid w:val="003D4756"/>
    <w:rsid w:val="003D4A9C"/>
    <w:rsid w:val="003D4AD6"/>
    <w:rsid w:val="003D4B0C"/>
    <w:rsid w:val="003D5124"/>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BBB"/>
    <w:rsid w:val="003E0C9F"/>
    <w:rsid w:val="003E0EBA"/>
    <w:rsid w:val="003E1481"/>
    <w:rsid w:val="003E15D6"/>
    <w:rsid w:val="003E2233"/>
    <w:rsid w:val="003E2814"/>
    <w:rsid w:val="003E29BF"/>
    <w:rsid w:val="003E2A32"/>
    <w:rsid w:val="003E3582"/>
    <w:rsid w:val="003E36E8"/>
    <w:rsid w:val="003E4268"/>
    <w:rsid w:val="003E50C4"/>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3B53"/>
    <w:rsid w:val="004150CB"/>
    <w:rsid w:val="00415231"/>
    <w:rsid w:val="0041530B"/>
    <w:rsid w:val="0041538A"/>
    <w:rsid w:val="00415781"/>
    <w:rsid w:val="004160B4"/>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805"/>
    <w:rsid w:val="00451926"/>
    <w:rsid w:val="004520F3"/>
    <w:rsid w:val="00452A1A"/>
    <w:rsid w:val="00452BCB"/>
    <w:rsid w:val="00452C1C"/>
    <w:rsid w:val="00452C1F"/>
    <w:rsid w:val="00452DBD"/>
    <w:rsid w:val="00453113"/>
    <w:rsid w:val="0045312C"/>
    <w:rsid w:val="004533C7"/>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2B4B"/>
    <w:rsid w:val="00483364"/>
    <w:rsid w:val="004838D6"/>
    <w:rsid w:val="00483B8E"/>
    <w:rsid w:val="00483FEC"/>
    <w:rsid w:val="004840CA"/>
    <w:rsid w:val="00484442"/>
    <w:rsid w:val="004848EE"/>
    <w:rsid w:val="00484BBF"/>
    <w:rsid w:val="00485247"/>
    <w:rsid w:val="004852B5"/>
    <w:rsid w:val="00485652"/>
    <w:rsid w:val="0048589B"/>
    <w:rsid w:val="00485D9B"/>
    <w:rsid w:val="00485DC9"/>
    <w:rsid w:val="00486997"/>
    <w:rsid w:val="00486D32"/>
    <w:rsid w:val="00486EFF"/>
    <w:rsid w:val="0048706E"/>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8E8"/>
    <w:rsid w:val="00492E47"/>
    <w:rsid w:val="004932AF"/>
    <w:rsid w:val="004935B4"/>
    <w:rsid w:val="00493832"/>
    <w:rsid w:val="0049401F"/>
    <w:rsid w:val="004944C5"/>
    <w:rsid w:val="00494A2D"/>
    <w:rsid w:val="00494FBB"/>
    <w:rsid w:val="00495207"/>
    <w:rsid w:val="00495283"/>
    <w:rsid w:val="00495425"/>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9B7"/>
    <w:rsid w:val="004A1EC8"/>
    <w:rsid w:val="004A2286"/>
    <w:rsid w:val="004A2547"/>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F04AC"/>
    <w:rsid w:val="004F0DC3"/>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A39"/>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779"/>
    <w:rsid w:val="00506840"/>
    <w:rsid w:val="005069BB"/>
    <w:rsid w:val="00506A9B"/>
    <w:rsid w:val="00506C53"/>
    <w:rsid w:val="00506EB8"/>
    <w:rsid w:val="00507473"/>
    <w:rsid w:val="0050779F"/>
    <w:rsid w:val="00510001"/>
    <w:rsid w:val="00510366"/>
    <w:rsid w:val="00510AD8"/>
    <w:rsid w:val="00510FA5"/>
    <w:rsid w:val="005113C3"/>
    <w:rsid w:val="00511EF6"/>
    <w:rsid w:val="0051223E"/>
    <w:rsid w:val="00512508"/>
    <w:rsid w:val="0051268C"/>
    <w:rsid w:val="0051279E"/>
    <w:rsid w:val="00512AB3"/>
    <w:rsid w:val="00512F8E"/>
    <w:rsid w:val="00513235"/>
    <w:rsid w:val="0051351C"/>
    <w:rsid w:val="00513735"/>
    <w:rsid w:val="00513797"/>
    <w:rsid w:val="005137F2"/>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D56"/>
    <w:rsid w:val="00524172"/>
    <w:rsid w:val="005241C8"/>
    <w:rsid w:val="0052450C"/>
    <w:rsid w:val="005247C7"/>
    <w:rsid w:val="00524C97"/>
    <w:rsid w:val="00524D1F"/>
    <w:rsid w:val="00524FF7"/>
    <w:rsid w:val="005252BB"/>
    <w:rsid w:val="0052550A"/>
    <w:rsid w:val="005256C9"/>
    <w:rsid w:val="0052576F"/>
    <w:rsid w:val="0052582B"/>
    <w:rsid w:val="00525936"/>
    <w:rsid w:val="00526CA9"/>
    <w:rsid w:val="00526D75"/>
    <w:rsid w:val="00526D8E"/>
    <w:rsid w:val="005271FD"/>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723"/>
    <w:rsid w:val="00552802"/>
    <w:rsid w:val="00552BC6"/>
    <w:rsid w:val="00552D49"/>
    <w:rsid w:val="00552F1D"/>
    <w:rsid w:val="00553293"/>
    <w:rsid w:val="00553449"/>
    <w:rsid w:val="00553782"/>
    <w:rsid w:val="005537CC"/>
    <w:rsid w:val="00553805"/>
    <w:rsid w:val="005539FB"/>
    <w:rsid w:val="00553B01"/>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492"/>
    <w:rsid w:val="005656B9"/>
    <w:rsid w:val="00565C94"/>
    <w:rsid w:val="00565F57"/>
    <w:rsid w:val="0056675B"/>
    <w:rsid w:val="00566AA8"/>
    <w:rsid w:val="00566F4A"/>
    <w:rsid w:val="00566FA6"/>
    <w:rsid w:val="00567196"/>
    <w:rsid w:val="00567294"/>
    <w:rsid w:val="00567747"/>
    <w:rsid w:val="00567993"/>
    <w:rsid w:val="005700A5"/>
    <w:rsid w:val="0057079D"/>
    <w:rsid w:val="005710BD"/>
    <w:rsid w:val="005713DE"/>
    <w:rsid w:val="0057143A"/>
    <w:rsid w:val="00571523"/>
    <w:rsid w:val="005716B5"/>
    <w:rsid w:val="00571894"/>
    <w:rsid w:val="00571CAA"/>
    <w:rsid w:val="00571D54"/>
    <w:rsid w:val="0057206D"/>
    <w:rsid w:val="00572254"/>
    <w:rsid w:val="00572542"/>
    <w:rsid w:val="005725DB"/>
    <w:rsid w:val="00572847"/>
    <w:rsid w:val="005729A0"/>
    <w:rsid w:val="00572AAA"/>
    <w:rsid w:val="00572AE6"/>
    <w:rsid w:val="005733D4"/>
    <w:rsid w:val="00573747"/>
    <w:rsid w:val="0057499F"/>
    <w:rsid w:val="00574A4D"/>
    <w:rsid w:val="005752AC"/>
    <w:rsid w:val="00575828"/>
    <w:rsid w:val="0057643A"/>
    <w:rsid w:val="0057649F"/>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6AA"/>
    <w:rsid w:val="0059086F"/>
    <w:rsid w:val="005908E4"/>
    <w:rsid w:val="005908FD"/>
    <w:rsid w:val="00590980"/>
    <w:rsid w:val="00590A85"/>
    <w:rsid w:val="00590C83"/>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3E2"/>
    <w:rsid w:val="00596436"/>
    <w:rsid w:val="00596639"/>
    <w:rsid w:val="0059686B"/>
    <w:rsid w:val="00596B13"/>
    <w:rsid w:val="00596D83"/>
    <w:rsid w:val="00596D9D"/>
    <w:rsid w:val="00597375"/>
    <w:rsid w:val="00597728"/>
    <w:rsid w:val="00597D92"/>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52"/>
    <w:rsid w:val="005A3268"/>
    <w:rsid w:val="005A35A7"/>
    <w:rsid w:val="005A3BF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DBB"/>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96A"/>
    <w:rsid w:val="005E49D8"/>
    <w:rsid w:val="005E4E78"/>
    <w:rsid w:val="005E5226"/>
    <w:rsid w:val="005E5290"/>
    <w:rsid w:val="005E60FA"/>
    <w:rsid w:val="005E665E"/>
    <w:rsid w:val="005E66A8"/>
    <w:rsid w:val="005E6DC0"/>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61"/>
    <w:rsid w:val="005F3AEA"/>
    <w:rsid w:val="005F3B49"/>
    <w:rsid w:val="005F42EF"/>
    <w:rsid w:val="005F4FA6"/>
    <w:rsid w:val="005F5A1A"/>
    <w:rsid w:val="005F6755"/>
    <w:rsid w:val="005F71ED"/>
    <w:rsid w:val="005F7759"/>
    <w:rsid w:val="005F784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EF7"/>
    <w:rsid w:val="00604FF5"/>
    <w:rsid w:val="00605A46"/>
    <w:rsid w:val="00606309"/>
    <w:rsid w:val="00606AF8"/>
    <w:rsid w:val="006070DE"/>
    <w:rsid w:val="00607474"/>
    <w:rsid w:val="00607626"/>
    <w:rsid w:val="00607863"/>
    <w:rsid w:val="00607AA1"/>
    <w:rsid w:val="00607DAC"/>
    <w:rsid w:val="0061045A"/>
    <w:rsid w:val="006104A4"/>
    <w:rsid w:val="006106AE"/>
    <w:rsid w:val="006106B4"/>
    <w:rsid w:val="006106C5"/>
    <w:rsid w:val="006108ED"/>
    <w:rsid w:val="00610A52"/>
    <w:rsid w:val="00610DBC"/>
    <w:rsid w:val="00610E92"/>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2E82"/>
    <w:rsid w:val="0062306E"/>
    <w:rsid w:val="006231EE"/>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40C2"/>
    <w:rsid w:val="0068453D"/>
    <w:rsid w:val="006845CE"/>
    <w:rsid w:val="00684FE3"/>
    <w:rsid w:val="006852D8"/>
    <w:rsid w:val="00685301"/>
    <w:rsid w:val="0068537F"/>
    <w:rsid w:val="006862EA"/>
    <w:rsid w:val="006865B6"/>
    <w:rsid w:val="006867CA"/>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4ED"/>
    <w:rsid w:val="006B4926"/>
    <w:rsid w:val="006B5130"/>
    <w:rsid w:val="006B54E6"/>
    <w:rsid w:val="006B5881"/>
    <w:rsid w:val="006B6188"/>
    <w:rsid w:val="006B6569"/>
    <w:rsid w:val="006B6C36"/>
    <w:rsid w:val="006B731F"/>
    <w:rsid w:val="006B7494"/>
    <w:rsid w:val="006B752F"/>
    <w:rsid w:val="006B765B"/>
    <w:rsid w:val="006B7D0C"/>
    <w:rsid w:val="006B7E63"/>
    <w:rsid w:val="006C0107"/>
    <w:rsid w:val="006C0167"/>
    <w:rsid w:val="006C0DA2"/>
    <w:rsid w:val="006C0E09"/>
    <w:rsid w:val="006C0E16"/>
    <w:rsid w:val="006C0E7E"/>
    <w:rsid w:val="006C12AE"/>
    <w:rsid w:val="006C1571"/>
    <w:rsid w:val="006C1C1D"/>
    <w:rsid w:val="006C1C96"/>
    <w:rsid w:val="006C20C3"/>
    <w:rsid w:val="006C25B2"/>
    <w:rsid w:val="006C2988"/>
    <w:rsid w:val="006C2D80"/>
    <w:rsid w:val="006C32A5"/>
    <w:rsid w:val="006C3D8B"/>
    <w:rsid w:val="006C3E31"/>
    <w:rsid w:val="006C412F"/>
    <w:rsid w:val="006C4302"/>
    <w:rsid w:val="006C456F"/>
    <w:rsid w:val="006C48DB"/>
    <w:rsid w:val="006C4C4D"/>
    <w:rsid w:val="006C4D16"/>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7AA"/>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275"/>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01C"/>
    <w:rsid w:val="007231DB"/>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D7B"/>
    <w:rsid w:val="0077504D"/>
    <w:rsid w:val="00775250"/>
    <w:rsid w:val="00775A0C"/>
    <w:rsid w:val="00775A69"/>
    <w:rsid w:val="00776108"/>
    <w:rsid w:val="0077629E"/>
    <w:rsid w:val="00776A3F"/>
    <w:rsid w:val="007770D5"/>
    <w:rsid w:val="00777D96"/>
    <w:rsid w:val="00780994"/>
    <w:rsid w:val="00780C63"/>
    <w:rsid w:val="00780E23"/>
    <w:rsid w:val="00781069"/>
    <w:rsid w:val="007810C4"/>
    <w:rsid w:val="00781107"/>
    <w:rsid w:val="007815F1"/>
    <w:rsid w:val="00781710"/>
    <w:rsid w:val="0078173E"/>
    <w:rsid w:val="00781B9B"/>
    <w:rsid w:val="007826B9"/>
    <w:rsid w:val="007826D1"/>
    <w:rsid w:val="00782846"/>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749"/>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4AEE"/>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1F71"/>
    <w:rsid w:val="007A2331"/>
    <w:rsid w:val="007A23A9"/>
    <w:rsid w:val="007A2AE1"/>
    <w:rsid w:val="007A2B92"/>
    <w:rsid w:val="007A2CA8"/>
    <w:rsid w:val="007A2D6A"/>
    <w:rsid w:val="007A3367"/>
    <w:rsid w:val="007A35B9"/>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2FF"/>
    <w:rsid w:val="007B76F0"/>
    <w:rsid w:val="007B79B6"/>
    <w:rsid w:val="007B7C7E"/>
    <w:rsid w:val="007B7EEF"/>
    <w:rsid w:val="007C03A9"/>
    <w:rsid w:val="007C0670"/>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4DB3"/>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2D5D"/>
    <w:rsid w:val="008034E2"/>
    <w:rsid w:val="00803918"/>
    <w:rsid w:val="00803996"/>
    <w:rsid w:val="008040C3"/>
    <w:rsid w:val="0080421C"/>
    <w:rsid w:val="00804FDD"/>
    <w:rsid w:val="00805398"/>
    <w:rsid w:val="008053CB"/>
    <w:rsid w:val="0080576A"/>
    <w:rsid w:val="0080588B"/>
    <w:rsid w:val="008058E6"/>
    <w:rsid w:val="00805D49"/>
    <w:rsid w:val="00805E9D"/>
    <w:rsid w:val="00805F99"/>
    <w:rsid w:val="00806B73"/>
    <w:rsid w:val="00806DF3"/>
    <w:rsid w:val="00807170"/>
    <w:rsid w:val="00807397"/>
    <w:rsid w:val="008073D2"/>
    <w:rsid w:val="00810322"/>
    <w:rsid w:val="00810962"/>
    <w:rsid w:val="0081096A"/>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203C"/>
    <w:rsid w:val="00822579"/>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3111"/>
    <w:rsid w:val="00833B00"/>
    <w:rsid w:val="00833CEE"/>
    <w:rsid w:val="00833EA5"/>
    <w:rsid w:val="00834942"/>
    <w:rsid w:val="00834A9B"/>
    <w:rsid w:val="00834CAE"/>
    <w:rsid w:val="00835762"/>
    <w:rsid w:val="00835844"/>
    <w:rsid w:val="00835A63"/>
    <w:rsid w:val="00835B8A"/>
    <w:rsid w:val="00835BE8"/>
    <w:rsid w:val="00836001"/>
    <w:rsid w:val="0083622F"/>
    <w:rsid w:val="00836279"/>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32B"/>
    <w:rsid w:val="008476FC"/>
    <w:rsid w:val="00847D22"/>
    <w:rsid w:val="00847DE3"/>
    <w:rsid w:val="00850259"/>
    <w:rsid w:val="008502F4"/>
    <w:rsid w:val="0085090D"/>
    <w:rsid w:val="00850AAB"/>
    <w:rsid w:val="008513AD"/>
    <w:rsid w:val="008518C7"/>
    <w:rsid w:val="00852283"/>
    <w:rsid w:val="0085262F"/>
    <w:rsid w:val="0085299F"/>
    <w:rsid w:val="008532CA"/>
    <w:rsid w:val="0085334D"/>
    <w:rsid w:val="00853B66"/>
    <w:rsid w:val="00853D1C"/>
    <w:rsid w:val="0085406D"/>
    <w:rsid w:val="0085436A"/>
    <w:rsid w:val="0085483E"/>
    <w:rsid w:val="00854FAC"/>
    <w:rsid w:val="00855349"/>
    <w:rsid w:val="00855695"/>
    <w:rsid w:val="00855B93"/>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36F"/>
    <w:rsid w:val="0087461D"/>
    <w:rsid w:val="00874822"/>
    <w:rsid w:val="00874A4B"/>
    <w:rsid w:val="00874C10"/>
    <w:rsid w:val="00875F9F"/>
    <w:rsid w:val="008760AA"/>
    <w:rsid w:val="00876516"/>
    <w:rsid w:val="0087669C"/>
    <w:rsid w:val="008769F5"/>
    <w:rsid w:val="00876D7E"/>
    <w:rsid w:val="008772DB"/>
    <w:rsid w:val="00877DE5"/>
    <w:rsid w:val="008804B6"/>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38A"/>
    <w:rsid w:val="0089656F"/>
    <w:rsid w:val="008967EC"/>
    <w:rsid w:val="00896A67"/>
    <w:rsid w:val="00896E20"/>
    <w:rsid w:val="0089704F"/>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3FC2"/>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1AB"/>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2EE"/>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95"/>
    <w:rsid w:val="008E6DFE"/>
    <w:rsid w:val="008E7012"/>
    <w:rsid w:val="008E7A27"/>
    <w:rsid w:val="008E7C37"/>
    <w:rsid w:val="008E7EDF"/>
    <w:rsid w:val="008E7FAA"/>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416A"/>
    <w:rsid w:val="00904D96"/>
    <w:rsid w:val="009057EA"/>
    <w:rsid w:val="009058F7"/>
    <w:rsid w:val="00905B71"/>
    <w:rsid w:val="00905DB3"/>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1E7"/>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2C1C"/>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66"/>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385"/>
    <w:rsid w:val="009677CC"/>
    <w:rsid w:val="00967E1A"/>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BA2"/>
    <w:rsid w:val="009741E5"/>
    <w:rsid w:val="009743C0"/>
    <w:rsid w:val="00974B33"/>
    <w:rsid w:val="00974B57"/>
    <w:rsid w:val="0097508F"/>
    <w:rsid w:val="00975250"/>
    <w:rsid w:val="00975537"/>
    <w:rsid w:val="009757E3"/>
    <w:rsid w:val="00975D74"/>
    <w:rsid w:val="00976F72"/>
    <w:rsid w:val="00976F94"/>
    <w:rsid w:val="00977E9D"/>
    <w:rsid w:val="009802A0"/>
    <w:rsid w:val="009803C0"/>
    <w:rsid w:val="009808A6"/>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20E6"/>
    <w:rsid w:val="009B2180"/>
    <w:rsid w:val="009B26C0"/>
    <w:rsid w:val="009B2727"/>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65C"/>
    <w:rsid w:val="009C2892"/>
    <w:rsid w:val="009C2AFD"/>
    <w:rsid w:val="009C368C"/>
    <w:rsid w:val="009C3718"/>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D6"/>
    <w:rsid w:val="009D2900"/>
    <w:rsid w:val="009D2C18"/>
    <w:rsid w:val="009D3505"/>
    <w:rsid w:val="009D3FC1"/>
    <w:rsid w:val="009D43ED"/>
    <w:rsid w:val="009D4639"/>
    <w:rsid w:val="009D4BA0"/>
    <w:rsid w:val="009D50B6"/>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D6"/>
    <w:rsid w:val="009E38FD"/>
    <w:rsid w:val="009E4038"/>
    <w:rsid w:val="009E45DD"/>
    <w:rsid w:val="009E46CB"/>
    <w:rsid w:val="009E48C3"/>
    <w:rsid w:val="009E4BA1"/>
    <w:rsid w:val="009E50AE"/>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956"/>
    <w:rsid w:val="009F6A7D"/>
    <w:rsid w:val="009F6F08"/>
    <w:rsid w:val="009F70C3"/>
    <w:rsid w:val="009F7104"/>
    <w:rsid w:val="009F7142"/>
    <w:rsid w:val="009F7861"/>
    <w:rsid w:val="009F786D"/>
    <w:rsid w:val="009F78B1"/>
    <w:rsid w:val="009F79E8"/>
    <w:rsid w:val="009F7F52"/>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FF8"/>
    <w:rsid w:val="00A101B8"/>
    <w:rsid w:val="00A10499"/>
    <w:rsid w:val="00A11305"/>
    <w:rsid w:val="00A117AB"/>
    <w:rsid w:val="00A11819"/>
    <w:rsid w:val="00A1181A"/>
    <w:rsid w:val="00A12024"/>
    <w:rsid w:val="00A1225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16"/>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3D3F"/>
    <w:rsid w:val="00A4474A"/>
    <w:rsid w:val="00A449B1"/>
    <w:rsid w:val="00A449FD"/>
    <w:rsid w:val="00A45081"/>
    <w:rsid w:val="00A4515A"/>
    <w:rsid w:val="00A45782"/>
    <w:rsid w:val="00A45A0D"/>
    <w:rsid w:val="00A45DEB"/>
    <w:rsid w:val="00A46896"/>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2E20"/>
    <w:rsid w:val="00A53006"/>
    <w:rsid w:val="00A533F1"/>
    <w:rsid w:val="00A53548"/>
    <w:rsid w:val="00A53555"/>
    <w:rsid w:val="00A53794"/>
    <w:rsid w:val="00A53A22"/>
    <w:rsid w:val="00A53C42"/>
    <w:rsid w:val="00A53E3D"/>
    <w:rsid w:val="00A5431C"/>
    <w:rsid w:val="00A54560"/>
    <w:rsid w:val="00A546A5"/>
    <w:rsid w:val="00A54D9C"/>
    <w:rsid w:val="00A55358"/>
    <w:rsid w:val="00A555A2"/>
    <w:rsid w:val="00A55C66"/>
    <w:rsid w:val="00A55F4F"/>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2AA"/>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34D"/>
    <w:rsid w:val="00AD7595"/>
    <w:rsid w:val="00AD7867"/>
    <w:rsid w:val="00AD7941"/>
    <w:rsid w:val="00AD7A16"/>
    <w:rsid w:val="00AD7DF5"/>
    <w:rsid w:val="00AE03FC"/>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E6A"/>
    <w:rsid w:val="00AE3E7A"/>
    <w:rsid w:val="00AE4124"/>
    <w:rsid w:val="00AE441E"/>
    <w:rsid w:val="00AE4468"/>
    <w:rsid w:val="00AE4B51"/>
    <w:rsid w:val="00AE5065"/>
    <w:rsid w:val="00AE5124"/>
    <w:rsid w:val="00AE526C"/>
    <w:rsid w:val="00AE599F"/>
    <w:rsid w:val="00AE5C7B"/>
    <w:rsid w:val="00AE5DC5"/>
    <w:rsid w:val="00AE5F1B"/>
    <w:rsid w:val="00AE60B6"/>
    <w:rsid w:val="00AE6159"/>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1F"/>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60"/>
    <w:rsid w:val="00B4634B"/>
    <w:rsid w:val="00B46506"/>
    <w:rsid w:val="00B466AB"/>
    <w:rsid w:val="00B46C66"/>
    <w:rsid w:val="00B46D71"/>
    <w:rsid w:val="00B46E53"/>
    <w:rsid w:val="00B46FA9"/>
    <w:rsid w:val="00B47177"/>
    <w:rsid w:val="00B47432"/>
    <w:rsid w:val="00B474F6"/>
    <w:rsid w:val="00B4761E"/>
    <w:rsid w:val="00B47B66"/>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D02"/>
    <w:rsid w:val="00B72EB2"/>
    <w:rsid w:val="00B72F96"/>
    <w:rsid w:val="00B7311E"/>
    <w:rsid w:val="00B731DD"/>
    <w:rsid w:val="00B73258"/>
    <w:rsid w:val="00B73E66"/>
    <w:rsid w:val="00B748C7"/>
    <w:rsid w:val="00B7534F"/>
    <w:rsid w:val="00B754D9"/>
    <w:rsid w:val="00B759BF"/>
    <w:rsid w:val="00B75B7B"/>
    <w:rsid w:val="00B75E5B"/>
    <w:rsid w:val="00B75FD8"/>
    <w:rsid w:val="00B76D5E"/>
    <w:rsid w:val="00B77186"/>
    <w:rsid w:val="00B771C8"/>
    <w:rsid w:val="00B7757D"/>
    <w:rsid w:val="00B77AB3"/>
    <w:rsid w:val="00B77D25"/>
    <w:rsid w:val="00B77D61"/>
    <w:rsid w:val="00B77DBA"/>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47D"/>
    <w:rsid w:val="00BA14B2"/>
    <w:rsid w:val="00BA178F"/>
    <w:rsid w:val="00BA18A7"/>
    <w:rsid w:val="00BA19B1"/>
    <w:rsid w:val="00BA1A0A"/>
    <w:rsid w:val="00BA1A5F"/>
    <w:rsid w:val="00BA1BE5"/>
    <w:rsid w:val="00BA1CEB"/>
    <w:rsid w:val="00BA21B9"/>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946"/>
    <w:rsid w:val="00BC2A31"/>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74C4"/>
    <w:rsid w:val="00BC7530"/>
    <w:rsid w:val="00BC7D96"/>
    <w:rsid w:val="00BC7EFC"/>
    <w:rsid w:val="00BD0126"/>
    <w:rsid w:val="00BD047F"/>
    <w:rsid w:val="00BD0803"/>
    <w:rsid w:val="00BD0E01"/>
    <w:rsid w:val="00BD0EBB"/>
    <w:rsid w:val="00BD1595"/>
    <w:rsid w:val="00BD179F"/>
    <w:rsid w:val="00BD186A"/>
    <w:rsid w:val="00BD187B"/>
    <w:rsid w:val="00BD1BD9"/>
    <w:rsid w:val="00BD2381"/>
    <w:rsid w:val="00BD2BB2"/>
    <w:rsid w:val="00BD2BFC"/>
    <w:rsid w:val="00BD3887"/>
    <w:rsid w:val="00BD418A"/>
    <w:rsid w:val="00BD435D"/>
    <w:rsid w:val="00BD4375"/>
    <w:rsid w:val="00BD44D9"/>
    <w:rsid w:val="00BD4B38"/>
    <w:rsid w:val="00BD52C6"/>
    <w:rsid w:val="00BD5384"/>
    <w:rsid w:val="00BD5AC4"/>
    <w:rsid w:val="00BD631B"/>
    <w:rsid w:val="00BD6437"/>
    <w:rsid w:val="00BD65E3"/>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50B3"/>
    <w:rsid w:val="00BE519F"/>
    <w:rsid w:val="00BE51AC"/>
    <w:rsid w:val="00BE51E9"/>
    <w:rsid w:val="00BE5401"/>
    <w:rsid w:val="00BE5C07"/>
    <w:rsid w:val="00BE5DF6"/>
    <w:rsid w:val="00BE622B"/>
    <w:rsid w:val="00BE62F1"/>
    <w:rsid w:val="00BE63A0"/>
    <w:rsid w:val="00BE65FE"/>
    <w:rsid w:val="00BE671F"/>
    <w:rsid w:val="00BE684A"/>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9CB"/>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2BC"/>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36D2"/>
    <w:rsid w:val="00C1386B"/>
    <w:rsid w:val="00C13A6E"/>
    <w:rsid w:val="00C13D4B"/>
    <w:rsid w:val="00C13E24"/>
    <w:rsid w:val="00C14224"/>
    <w:rsid w:val="00C1439D"/>
    <w:rsid w:val="00C14464"/>
    <w:rsid w:val="00C1456F"/>
    <w:rsid w:val="00C145C7"/>
    <w:rsid w:val="00C14B53"/>
    <w:rsid w:val="00C14DD2"/>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8F6"/>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3B7"/>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5C8"/>
    <w:rsid w:val="00C42710"/>
    <w:rsid w:val="00C43AA7"/>
    <w:rsid w:val="00C43B86"/>
    <w:rsid w:val="00C43D84"/>
    <w:rsid w:val="00C4425F"/>
    <w:rsid w:val="00C449D4"/>
    <w:rsid w:val="00C44E74"/>
    <w:rsid w:val="00C44FD5"/>
    <w:rsid w:val="00C45278"/>
    <w:rsid w:val="00C4543B"/>
    <w:rsid w:val="00C4551A"/>
    <w:rsid w:val="00C45D04"/>
    <w:rsid w:val="00C4614A"/>
    <w:rsid w:val="00C4626D"/>
    <w:rsid w:val="00C462F8"/>
    <w:rsid w:val="00C47252"/>
    <w:rsid w:val="00C479F2"/>
    <w:rsid w:val="00C47BE1"/>
    <w:rsid w:val="00C47EAC"/>
    <w:rsid w:val="00C501A0"/>
    <w:rsid w:val="00C50346"/>
    <w:rsid w:val="00C503EB"/>
    <w:rsid w:val="00C506B5"/>
    <w:rsid w:val="00C50F2C"/>
    <w:rsid w:val="00C51123"/>
    <w:rsid w:val="00C515B6"/>
    <w:rsid w:val="00C51FC9"/>
    <w:rsid w:val="00C52129"/>
    <w:rsid w:val="00C5244E"/>
    <w:rsid w:val="00C52A4D"/>
    <w:rsid w:val="00C52A67"/>
    <w:rsid w:val="00C52B2A"/>
    <w:rsid w:val="00C52B7D"/>
    <w:rsid w:val="00C52B8D"/>
    <w:rsid w:val="00C52BEF"/>
    <w:rsid w:val="00C53004"/>
    <w:rsid w:val="00C5304F"/>
    <w:rsid w:val="00C53571"/>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771"/>
    <w:rsid w:val="00C62AC9"/>
    <w:rsid w:val="00C62CC9"/>
    <w:rsid w:val="00C62FAC"/>
    <w:rsid w:val="00C630D7"/>
    <w:rsid w:val="00C6373D"/>
    <w:rsid w:val="00C63871"/>
    <w:rsid w:val="00C63AF0"/>
    <w:rsid w:val="00C640B3"/>
    <w:rsid w:val="00C6416D"/>
    <w:rsid w:val="00C644AD"/>
    <w:rsid w:val="00C64A78"/>
    <w:rsid w:val="00C64B54"/>
    <w:rsid w:val="00C6541B"/>
    <w:rsid w:val="00C65682"/>
    <w:rsid w:val="00C65B7A"/>
    <w:rsid w:val="00C65C4C"/>
    <w:rsid w:val="00C664CF"/>
    <w:rsid w:val="00C66F05"/>
    <w:rsid w:val="00C66F4B"/>
    <w:rsid w:val="00C66FAB"/>
    <w:rsid w:val="00C673D1"/>
    <w:rsid w:val="00C6747B"/>
    <w:rsid w:val="00C67ACF"/>
    <w:rsid w:val="00C67BD2"/>
    <w:rsid w:val="00C67E48"/>
    <w:rsid w:val="00C702EE"/>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F40"/>
    <w:rsid w:val="00C844F0"/>
    <w:rsid w:val="00C849D9"/>
    <w:rsid w:val="00C84A19"/>
    <w:rsid w:val="00C84DB7"/>
    <w:rsid w:val="00C85B0A"/>
    <w:rsid w:val="00C85F3D"/>
    <w:rsid w:val="00C862D9"/>
    <w:rsid w:val="00C863CE"/>
    <w:rsid w:val="00C86B24"/>
    <w:rsid w:val="00C86E85"/>
    <w:rsid w:val="00C8738A"/>
    <w:rsid w:val="00C876B0"/>
    <w:rsid w:val="00C87932"/>
    <w:rsid w:val="00C87CBE"/>
    <w:rsid w:val="00C87D87"/>
    <w:rsid w:val="00C90081"/>
    <w:rsid w:val="00C90E42"/>
    <w:rsid w:val="00C914BB"/>
    <w:rsid w:val="00C915C9"/>
    <w:rsid w:val="00C9162D"/>
    <w:rsid w:val="00C919E5"/>
    <w:rsid w:val="00C91CAF"/>
    <w:rsid w:val="00C91F8B"/>
    <w:rsid w:val="00C924DD"/>
    <w:rsid w:val="00C926AC"/>
    <w:rsid w:val="00C934AA"/>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A0028"/>
    <w:rsid w:val="00CA02BE"/>
    <w:rsid w:val="00CA02E5"/>
    <w:rsid w:val="00CA0855"/>
    <w:rsid w:val="00CA0C43"/>
    <w:rsid w:val="00CA0CA0"/>
    <w:rsid w:val="00CA1193"/>
    <w:rsid w:val="00CA13FE"/>
    <w:rsid w:val="00CA17C5"/>
    <w:rsid w:val="00CA1882"/>
    <w:rsid w:val="00CA18E0"/>
    <w:rsid w:val="00CA1AC1"/>
    <w:rsid w:val="00CA1DCD"/>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3F3"/>
    <w:rsid w:val="00CA670A"/>
    <w:rsid w:val="00CA6E12"/>
    <w:rsid w:val="00CA70FA"/>
    <w:rsid w:val="00CA7151"/>
    <w:rsid w:val="00CA73DD"/>
    <w:rsid w:val="00CA746B"/>
    <w:rsid w:val="00CA79FC"/>
    <w:rsid w:val="00CA7A85"/>
    <w:rsid w:val="00CA7D7F"/>
    <w:rsid w:val="00CA7F06"/>
    <w:rsid w:val="00CA7FF8"/>
    <w:rsid w:val="00CB04B5"/>
    <w:rsid w:val="00CB0D26"/>
    <w:rsid w:val="00CB1034"/>
    <w:rsid w:val="00CB113C"/>
    <w:rsid w:val="00CB122F"/>
    <w:rsid w:val="00CB144F"/>
    <w:rsid w:val="00CB165C"/>
    <w:rsid w:val="00CB174C"/>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58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424"/>
    <w:rsid w:val="00CE083D"/>
    <w:rsid w:val="00CE0C0E"/>
    <w:rsid w:val="00CE0EDD"/>
    <w:rsid w:val="00CE103F"/>
    <w:rsid w:val="00CE13CF"/>
    <w:rsid w:val="00CE1975"/>
    <w:rsid w:val="00CE1EFB"/>
    <w:rsid w:val="00CE219A"/>
    <w:rsid w:val="00CE2526"/>
    <w:rsid w:val="00CE28B3"/>
    <w:rsid w:val="00CE29C3"/>
    <w:rsid w:val="00CE3827"/>
    <w:rsid w:val="00CE499F"/>
    <w:rsid w:val="00CE4FEC"/>
    <w:rsid w:val="00CE510D"/>
    <w:rsid w:val="00CE511C"/>
    <w:rsid w:val="00CE529B"/>
    <w:rsid w:val="00CE574C"/>
    <w:rsid w:val="00CE57B2"/>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054"/>
    <w:rsid w:val="00CF12D1"/>
    <w:rsid w:val="00CF2081"/>
    <w:rsid w:val="00CF20D4"/>
    <w:rsid w:val="00CF25F8"/>
    <w:rsid w:val="00CF2876"/>
    <w:rsid w:val="00CF36D2"/>
    <w:rsid w:val="00CF388D"/>
    <w:rsid w:val="00CF3C16"/>
    <w:rsid w:val="00CF41D9"/>
    <w:rsid w:val="00CF4A48"/>
    <w:rsid w:val="00CF4BEE"/>
    <w:rsid w:val="00CF4CD5"/>
    <w:rsid w:val="00CF505D"/>
    <w:rsid w:val="00CF537B"/>
    <w:rsid w:val="00CF55C0"/>
    <w:rsid w:val="00CF565C"/>
    <w:rsid w:val="00CF565E"/>
    <w:rsid w:val="00CF57CD"/>
    <w:rsid w:val="00CF57D9"/>
    <w:rsid w:val="00CF5F6B"/>
    <w:rsid w:val="00CF65C5"/>
    <w:rsid w:val="00CF67C2"/>
    <w:rsid w:val="00CF6C8E"/>
    <w:rsid w:val="00CF6CF6"/>
    <w:rsid w:val="00CF7341"/>
    <w:rsid w:val="00CF742D"/>
    <w:rsid w:val="00CF7A27"/>
    <w:rsid w:val="00CF7A46"/>
    <w:rsid w:val="00CF7BF4"/>
    <w:rsid w:val="00CF7D9A"/>
    <w:rsid w:val="00D00193"/>
    <w:rsid w:val="00D0039A"/>
    <w:rsid w:val="00D00EAF"/>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1D26"/>
    <w:rsid w:val="00D12003"/>
    <w:rsid w:val="00D12AF9"/>
    <w:rsid w:val="00D12F5E"/>
    <w:rsid w:val="00D130BA"/>
    <w:rsid w:val="00D13584"/>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A24"/>
    <w:rsid w:val="00D17FA3"/>
    <w:rsid w:val="00D20BBB"/>
    <w:rsid w:val="00D20DB1"/>
    <w:rsid w:val="00D21498"/>
    <w:rsid w:val="00D214C7"/>
    <w:rsid w:val="00D21578"/>
    <w:rsid w:val="00D21D63"/>
    <w:rsid w:val="00D21D95"/>
    <w:rsid w:val="00D21E3C"/>
    <w:rsid w:val="00D22495"/>
    <w:rsid w:val="00D229BF"/>
    <w:rsid w:val="00D22A17"/>
    <w:rsid w:val="00D22B20"/>
    <w:rsid w:val="00D22C39"/>
    <w:rsid w:val="00D22F1F"/>
    <w:rsid w:val="00D22FBF"/>
    <w:rsid w:val="00D23498"/>
    <w:rsid w:val="00D23741"/>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19F"/>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1BD"/>
    <w:rsid w:val="00D6744D"/>
    <w:rsid w:val="00D67682"/>
    <w:rsid w:val="00D678D6"/>
    <w:rsid w:val="00D6791B"/>
    <w:rsid w:val="00D67AD6"/>
    <w:rsid w:val="00D67BD2"/>
    <w:rsid w:val="00D67DD7"/>
    <w:rsid w:val="00D703AD"/>
    <w:rsid w:val="00D70788"/>
    <w:rsid w:val="00D7143A"/>
    <w:rsid w:val="00D71A3F"/>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D97"/>
    <w:rsid w:val="00D80487"/>
    <w:rsid w:val="00D809D5"/>
    <w:rsid w:val="00D80A84"/>
    <w:rsid w:val="00D81063"/>
    <w:rsid w:val="00D8131D"/>
    <w:rsid w:val="00D815F2"/>
    <w:rsid w:val="00D8167C"/>
    <w:rsid w:val="00D81EE3"/>
    <w:rsid w:val="00D81EF6"/>
    <w:rsid w:val="00D82130"/>
    <w:rsid w:val="00D823A8"/>
    <w:rsid w:val="00D82638"/>
    <w:rsid w:val="00D8276F"/>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93F"/>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D93"/>
    <w:rsid w:val="00D970FB"/>
    <w:rsid w:val="00D978C2"/>
    <w:rsid w:val="00D97E4C"/>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4DC6"/>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DB9"/>
    <w:rsid w:val="00DD2F59"/>
    <w:rsid w:val="00DD2FA3"/>
    <w:rsid w:val="00DD3108"/>
    <w:rsid w:val="00DD326B"/>
    <w:rsid w:val="00DD332E"/>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26"/>
    <w:rsid w:val="00DE58D1"/>
    <w:rsid w:val="00DE5CB3"/>
    <w:rsid w:val="00DE69C1"/>
    <w:rsid w:val="00DE6DEB"/>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708D"/>
    <w:rsid w:val="00DF7345"/>
    <w:rsid w:val="00DF77F2"/>
    <w:rsid w:val="00DF78E7"/>
    <w:rsid w:val="00DF7D8C"/>
    <w:rsid w:val="00E00643"/>
    <w:rsid w:val="00E00757"/>
    <w:rsid w:val="00E00804"/>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07E3A"/>
    <w:rsid w:val="00E1035C"/>
    <w:rsid w:val="00E105A5"/>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8E"/>
    <w:rsid w:val="00E16B9F"/>
    <w:rsid w:val="00E16C4E"/>
    <w:rsid w:val="00E16F7E"/>
    <w:rsid w:val="00E1765D"/>
    <w:rsid w:val="00E17DBF"/>
    <w:rsid w:val="00E204DD"/>
    <w:rsid w:val="00E205A3"/>
    <w:rsid w:val="00E20860"/>
    <w:rsid w:val="00E20874"/>
    <w:rsid w:val="00E20BAA"/>
    <w:rsid w:val="00E20D66"/>
    <w:rsid w:val="00E20D86"/>
    <w:rsid w:val="00E215C8"/>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69B"/>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7A6"/>
    <w:rsid w:val="00E41982"/>
    <w:rsid w:val="00E41AC1"/>
    <w:rsid w:val="00E41B79"/>
    <w:rsid w:val="00E41BDA"/>
    <w:rsid w:val="00E42284"/>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D3C"/>
    <w:rsid w:val="00E46D9E"/>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1C5"/>
    <w:rsid w:val="00E72333"/>
    <w:rsid w:val="00E72405"/>
    <w:rsid w:val="00E72684"/>
    <w:rsid w:val="00E726C7"/>
    <w:rsid w:val="00E72849"/>
    <w:rsid w:val="00E72B36"/>
    <w:rsid w:val="00E72BE1"/>
    <w:rsid w:val="00E72C39"/>
    <w:rsid w:val="00E7303B"/>
    <w:rsid w:val="00E7307F"/>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7B5"/>
    <w:rsid w:val="00EB3A98"/>
    <w:rsid w:val="00EB3D96"/>
    <w:rsid w:val="00EB400F"/>
    <w:rsid w:val="00EB4618"/>
    <w:rsid w:val="00EB4696"/>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0EF"/>
    <w:rsid w:val="00EF24CE"/>
    <w:rsid w:val="00EF28EE"/>
    <w:rsid w:val="00EF2B2D"/>
    <w:rsid w:val="00EF2CBD"/>
    <w:rsid w:val="00EF3519"/>
    <w:rsid w:val="00EF376F"/>
    <w:rsid w:val="00EF41F1"/>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DD7"/>
    <w:rsid w:val="00F05D6F"/>
    <w:rsid w:val="00F061A7"/>
    <w:rsid w:val="00F06277"/>
    <w:rsid w:val="00F06413"/>
    <w:rsid w:val="00F065B1"/>
    <w:rsid w:val="00F066DA"/>
    <w:rsid w:val="00F06EC9"/>
    <w:rsid w:val="00F072B5"/>
    <w:rsid w:val="00F0780F"/>
    <w:rsid w:val="00F07983"/>
    <w:rsid w:val="00F07D4D"/>
    <w:rsid w:val="00F10C17"/>
    <w:rsid w:val="00F11154"/>
    <w:rsid w:val="00F11359"/>
    <w:rsid w:val="00F11CB2"/>
    <w:rsid w:val="00F11D44"/>
    <w:rsid w:val="00F11FF7"/>
    <w:rsid w:val="00F1276D"/>
    <w:rsid w:val="00F12BD5"/>
    <w:rsid w:val="00F12BEF"/>
    <w:rsid w:val="00F12CC5"/>
    <w:rsid w:val="00F12D73"/>
    <w:rsid w:val="00F1337E"/>
    <w:rsid w:val="00F13428"/>
    <w:rsid w:val="00F13FAF"/>
    <w:rsid w:val="00F141C1"/>
    <w:rsid w:val="00F1424A"/>
    <w:rsid w:val="00F1447C"/>
    <w:rsid w:val="00F14505"/>
    <w:rsid w:val="00F14D12"/>
    <w:rsid w:val="00F14DA9"/>
    <w:rsid w:val="00F15416"/>
    <w:rsid w:val="00F155AB"/>
    <w:rsid w:val="00F1597F"/>
    <w:rsid w:val="00F15AE4"/>
    <w:rsid w:val="00F1652B"/>
    <w:rsid w:val="00F1707B"/>
    <w:rsid w:val="00F1740B"/>
    <w:rsid w:val="00F17877"/>
    <w:rsid w:val="00F17966"/>
    <w:rsid w:val="00F179B2"/>
    <w:rsid w:val="00F17AFB"/>
    <w:rsid w:val="00F17D2C"/>
    <w:rsid w:val="00F202AB"/>
    <w:rsid w:val="00F20C17"/>
    <w:rsid w:val="00F2128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1CD9"/>
    <w:rsid w:val="00F31DDD"/>
    <w:rsid w:val="00F3226D"/>
    <w:rsid w:val="00F3279C"/>
    <w:rsid w:val="00F3298C"/>
    <w:rsid w:val="00F32B32"/>
    <w:rsid w:val="00F3304D"/>
    <w:rsid w:val="00F330C4"/>
    <w:rsid w:val="00F33973"/>
    <w:rsid w:val="00F33F5B"/>
    <w:rsid w:val="00F33FE5"/>
    <w:rsid w:val="00F343B5"/>
    <w:rsid w:val="00F3475E"/>
    <w:rsid w:val="00F34A95"/>
    <w:rsid w:val="00F34A98"/>
    <w:rsid w:val="00F34B90"/>
    <w:rsid w:val="00F34CBC"/>
    <w:rsid w:val="00F34F27"/>
    <w:rsid w:val="00F351D4"/>
    <w:rsid w:val="00F35B6D"/>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35C"/>
    <w:rsid w:val="00F4348B"/>
    <w:rsid w:val="00F43557"/>
    <w:rsid w:val="00F43909"/>
    <w:rsid w:val="00F43A7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3B"/>
    <w:rsid w:val="00F834ED"/>
    <w:rsid w:val="00F83BE5"/>
    <w:rsid w:val="00F83DBF"/>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D6B"/>
    <w:rsid w:val="00FB06F5"/>
    <w:rsid w:val="00FB0963"/>
    <w:rsid w:val="00FB0978"/>
    <w:rsid w:val="00FB0BFE"/>
    <w:rsid w:val="00FB0EB5"/>
    <w:rsid w:val="00FB0ED3"/>
    <w:rsid w:val="00FB0EE3"/>
    <w:rsid w:val="00FB1056"/>
    <w:rsid w:val="00FB1519"/>
    <w:rsid w:val="00FB1701"/>
    <w:rsid w:val="00FB1809"/>
    <w:rsid w:val="00FB19B5"/>
    <w:rsid w:val="00FB25E3"/>
    <w:rsid w:val="00FB2B56"/>
    <w:rsid w:val="00FB2EE8"/>
    <w:rsid w:val="00FB2F4A"/>
    <w:rsid w:val="00FB3703"/>
    <w:rsid w:val="00FB39FC"/>
    <w:rsid w:val="00FB44EB"/>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8E4"/>
    <w:rsid w:val="00FC1174"/>
    <w:rsid w:val="00FC1BA6"/>
    <w:rsid w:val="00FC1DF5"/>
    <w:rsid w:val="00FC2268"/>
    <w:rsid w:val="00FC2495"/>
    <w:rsid w:val="00FC249D"/>
    <w:rsid w:val="00FC25D2"/>
    <w:rsid w:val="00FC4261"/>
    <w:rsid w:val="00FC4D57"/>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8D"/>
    <w:rsid w:val="00FD7D3F"/>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1E"/>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9EA"/>
    <w:rsid w:val="00FF1BDE"/>
    <w:rsid w:val="00FF1E58"/>
    <w:rsid w:val="00FF22A0"/>
    <w:rsid w:val="00FF23C6"/>
    <w:rsid w:val="00FF262C"/>
    <w:rsid w:val="00FF2B9D"/>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4ED"/>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Nagłowek 3,Dot pt,Obiekt,BulletC"/>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Dot p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A21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p.lex.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p.lex.p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sip.lex.pl/" TargetMode="External"/><Relationship Id="rId10" Type="http://schemas.openxmlformats.org/officeDocument/2006/relationships/endnotes" Target="endnotes.xml"/><Relationship Id="rId19" Type="http://schemas.openxmlformats.org/officeDocument/2006/relationships/hyperlink" Target="https://sip.lex.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9af297-33cc-4c76-9b57-57f9360794ee">
      <UserInfo>
        <DisplayName>Michrowska-Masiarz Hanna</DisplayName>
        <AccountId>49</AccountId>
        <AccountType/>
      </UserInfo>
    </SharedWithUsers>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Osoba_x0020_odpowiedzialna xmlns="3b5ac75e-1b60-4641-a837-e7f9d3f39ffb">
      <UserInfo>
        <DisplayName/>
        <AccountId xsi:nil="true"/>
        <AccountType/>
      </UserInfo>
    </Osoba_x0020_odpowiedzialna>
    <Data_x0020_umowy xmlns="3b5ac75e-1b60-4641-a837-e7f9d3f39ffb" xsi:nil="true"/>
    <Kategoria xmlns="3b5ac75e-1b60-4641-a837-e7f9d3f39f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9BFB-0D55-4484-A8A8-E2B80F7BC92D}">
  <ds:schemaRefs>
    <ds:schemaRef ds:uri="http://schemas.microsoft.com/office/2006/metadata/properties"/>
    <ds:schemaRef ds:uri="http://purl.org/dc/terms/"/>
    <ds:schemaRef ds:uri="3b5ac75e-1b60-4641-a837-e7f9d3f39ffb"/>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299af297-33cc-4c76-9b57-57f9360794ee"/>
    <ds:schemaRef ds:uri="http://www.w3.org/XML/1998/namespace"/>
  </ds:schemaRefs>
</ds:datastoreItem>
</file>

<file path=customXml/itemProps2.xml><?xml version="1.0" encoding="utf-8"?>
<ds:datastoreItem xmlns:ds="http://schemas.openxmlformats.org/officeDocument/2006/customXml" ds:itemID="{4CB4B996-5F5D-46CE-8C78-BB94A860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B17C717B-0A6C-4CAA-A6DD-6CCAC55C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2978</Words>
  <Characters>17868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20805</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Głodowska Joanna</cp:lastModifiedBy>
  <cp:revision>2</cp:revision>
  <cp:lastPrinted>2019-03-12T13:31:00Z</cp:lastPrinted>
  <dcterms:created xsi:type="dcterms:W3CDTF">2022-09-23T11:48:00Z</dcterms:created>
  <dcterms:modified xsi:type="dcterms:W3CDTF">2022-09-23T11:48:00Z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