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5B81E885" w14:textId="7AAEFC26" w:rsidR="0094187A" w:rsidRDefault="00F20EA2" w:rsidP="001E3F7D">
      <w:pPr>
        <w:widowControl w:val="0"/>
        <w:suppressAutoHyphens/>
        <w:spacing w:line="276" w:lineRule="auto"/>
        <w:jc w:val="left"/>
        <w:rPr>
          <w:rFonts w:eastAsia="Arial Unicode MS" w:cs="Calibri"/>
          <w:iCs/>
          <w:sz w:val="20"/>
          <w:szCs w:val="20"/>
          <w:lang w:val="de-DE"/>
        </w:rPr>
      </w:pPr>
      <w:r>
        <w:rPr>
          <w:rFonts w:eastAsia="Arial Unicode MS" w:cs="Calibri"/>
          <w:iCs/>
          <w:sz w:val="20"/>
          <w:szCs w:val="20"/>
          <w:lang w:val="de-DE"/>
        </w:rPr>
        <w:t xml:space="preserve"> </w:t>
      </w: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p w14:paraId="640E045A" w14:textId="77777777" w:rsidR="001E7BE7" w:rsidRPr="00C47BE1" w:rsidRDefault="001E7BE7" w:rsidP="001E7BE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37CB39A9" w14:textId="7BC844D6" w:rsidR="004C5237" w:rsidRDefault="001E7BE7" w:rsidP="001E7BE7">
      <w:pPr>
        <w:widowControl w:val="0"/>
        <w:suppressAutoHyphens/>
        <w:spacing w:line="276" w:lineRule="auto"/>
        <w:jc w:val="center"/>
        <w:rPr>
          <w:rFonts w:eastAsia="Arial Unicode MS" w:cs="Calibri"/>
          <w:b/>
          <w:bCs/>
          <w:szCs w:val="22"/>
        </w:rPr>
      </w:pPr>
      <w:r w:rsidRPr="00C47BE1">
        <w:rPr>
          <w:rFonts w:eastAsia="Arial Unicode MS" w:cs="Calibri"/>
          <w:b/>
          <w:bCs/>
          <w:szCs w:val="22"/>
        </w:rPr>
        <w:t xml:space="preserve">na </w:t>
      </w:r>
      <w:r w:rsidR="004C5237" w:rsidRPr="00F134FE">
        <w:rPr>
          <w:rFonts w:asciiTheme="minorHAnsi" w:hAnsiTheme="minorHAnsi" w:cstheme="minorHAnsi"/>
          <w:b/>
          <w:szCs w:val="22"/>
        </w:rPr>
        <w:t xml:space="preserve">dostawa </w:t>
      </w:r>
      <w:r w:rsidR="00A953FD">
        <w:rPr>
          <w:rFonts w:asciiTheme="minorHAnsi" w:hAnsiTheme="minorHAnsi" w:cstheme="minorHAnsi"/>
          <w:b/>
          <w:szCs w:val="22"/>
        </w:rPr>
        <w:t>55</w:t>
      </w:r>
      <w:r w:rsidR="004C5237" w:rsidRPr="00F134FE">
        <w:rPr>
          <w:rFonts w:asciiTheme="minorHAnsi" w:hAnsiTheme="minorHAnsi" w:cstheme="minorHAnsi"/>
          <w:b/>
          <w:szCs w:val="22"/>
        </w:rPr>
        <w:t xml:space="preserve"> sztuk serwerów wraz z 36-miesięczną gwarancją oraz 24-miesięczną gwarancją na dyski twarde</w:t>
      </w:r>
      <w:r w:rsidR="004C5237" w:rsidRPr="00C47BE1">
        <w:rPr>
          <w:rFonts w:eastAsia="Arial Unicode MS" w:cs="Calibri"/>
          <w:b/>
          <w:bCs/>
          <w:szCs w:val="22"/>
        </w:rPr>
        <w:t xml:space="preserve"> </w:t>
      </w:r>
    </w:p>
    <w:p w14:paraId="445CAE0C" w14:textId="587C3CDA" w:rsidR="001E7BE7" w:rsidRPr="00C47BE1" w:rsidRDefault="001E7BE7" w:rsidP="001E7BE7">
      <w:pPr>
        <w:widowControl w:val="0"/>
        <w:suppressAutoHyphens/>
        <w:spacing w:line="276" w:lineRule="auto"/>
        <w:jc w:val="center"/>
        <w:rPr>
          <w:rFonts w:eastAsia="Arial Unicode MS" w:cs="Calibri"/>
          <w:b/>
          <w:bCs/>
          <w:szCs w:val="22"/>
        </w:rPr>
      </w:pPr>
      <w:r w:rsidRPr="00C47BE1">
        <w:rPr>
          <w:rFonts w:eastAsia="Arial Unicode MS" w:cs="Calibri"/>
          <w:b/>
          <w:bCs/>
          <w:szCs w:val="22"/>
        </w:rPr>
        <w:t xml:space="preserve">nr referencyjny </w:t>
      </w:r>
      <w:r w:rsidRPr="0039516C">
        <w:rPr>
          <w:rFonts w:eastAsia="Arial Unicode MS" w:cs="Calibri"/>
          <w:b/>
          <w:bCs/>
          <w:szCs w:val="22"/>
        </w:rPr>
        <w:t>COI-ZAK.262.</w:t>
      </w:r>
      <w:r w:rsidR="0039516C" w:rsidRPr="0039516C">
        <w:rPr>
          <w:rFonts w:eastAsia="Arial Unicode MS" w:cs="Calibri"/>
          <w:b/>
          <w:bCs/>
          <w:szCs w:val="22"/>
        </w:rPr>
        <w:t>16</w:t>
      </w:r>
      <w:r w:rsidR="00150EAB" w:rsidRPr="0039516C">
        <w:rPr>
          <w:rFonts w:eastAsia="Arial Unicode MS" w:cs="Calibri"/>
          <w:b/>
          <w:bCs/>
          <w:szCs w:val="22"/>
        </w:rPr>
        <w:t>.2020</w:t>
      </w:r>
    </w:p>
    <w:p w14:paraId="328DE710" w14:textId="77777777" w:rsidR="001E7BE7" w:rsidRPr="00B1349C" w:rsidRDefault="001E7BE7" w:rsidP="001E7BE7">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08E62F73" w14:textId="77777777" w:rsidR="001E7BE7" w:rsidRPr="00E02360" w:rsidRDefault="001E7BE7" w:rsidP="001E7BE7">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01B71211" w14:textId="77777777" w:rsidR="001E7BE7" w:rsidRPr="00E02360" w:rsidRDefault="001E7BE7" w:rsidP="001E7BE7">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673CCDFF" w14:textId="77777777" w:rsidR="001E7BE7" w:rsidRPr="00E02360" w:rsidRDefault="001E7BE7" w:rsidP="001E7BE7">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22B795D8" w14:textId="77777777" w:rsidR="001E7BE7" w:rsidRPr="00B1349C" w:rsidRDefault="001E7BE7" w:rsidP="001E7BE7">
      <w:pPr>
        <w:widowControl w:val="0"/>
        <w:numPr>
          <w:ilvl w:val="0"/>
          <w:numId w:val="17"/>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77FC40A7" w14:textId="77777777" w:rsidR="001E7BE7" w:rsidRPr="00E02360" w:rsidRDefault="001E7BE7" w:rsidP="001E7BE7">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1E7BE7" w:rsidRPr="00E02360" w14:paraId="4039A2AF" w14:textId="77777777" w:rsidTr="00F614CA">
        <w:trPr>
          <w:cantSplit/>
          <w:trHeight w:val="376"/>
        </w:trPr>
        <w:tc>
          <w:tcPr>
            <w:tcW w:w="307" w:type="pct"/>
            <w:vAlign w:val="center"/>
          </w:tcPr>
          <w:p w14:paraId="234947EC" w14:textId="77777777" w:rsidR="001E7BE7" w:rsidRPr="003016A1" w:rsidRDefault="001E7BE7" w:rsidP="00F614C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4D58E8F3" w14:textId="77777777" w:rsidR="001E7BE7" w:rsidRPr="003016A1" w:rsidRDefault="001E7BE7" w:rsidP="00F614C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66ED7F4D" w14:textId="77777777" w:rsidR="001E7BE7" w:rsidRPr="003016A1" w:rsidRDefault="001E7BE7" w:rsidP="00F614C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1E7BE7" w:rsidRPr="00E02360" w14:paraId="1844E3A6" w14:textId="77777777" w:rsidTr="00F614CA">
        <w:trPr>
          <w:cantSplit/>
          <w:trHeight w:val="376"/>
        </w:trPr>
        <w:tc>
          <w:tcPr>
            <w:tcW w:w="307" w:type="pct"/>
            <w:vAlign w:val="center"/>
          </w:tcPr>
          <w:p w14:paraId="7E22FB1F" w14:textId="77777777" w:rsidR="001E7BE7" w:rsidRPr="00E02360" w:rsidRDefault="001E7BE7" w:rsidP="00F614CA">
            <w:pPr>
              <w:widowControl w:val="0"/>
              <w:suppressAutoHyphens/>
              <w:spacing w:line="276" w:lineRule="auto"/>
              <w:jc w:val="center"/>
              <w:rPr>
                <w:rFonts w:eastAsia="Arial Unicode MS" w:cs="Calibri"/>
                <w:b/>
                <w:sz w:val="20"/>
                <w:szCs w:val="20"/>
              </w:rPr>
            </w:pPr>
          </w:p>
        </w:tc>
        <w:tc>
          <w:tcPr>
            <w:tcW w:w="3086" w:type="pct"/>
            <w:vAlign w:val="center"/>
          </w:tcPr>
          <w:p w14:paraId="1F08D584" w14:textId="77777777" w:rsidR="001E7BE7" w:rsidRPr="00E02360" w:rsidRDefault="001E7BE7" w:rsidP="00F614CA">
            <w:pPr>
              <w:widowControl w:val="0"/>
              <w:suppressAutoHyphens/>
              <w:spacing w:line="276" w:lineRule="auto"/>
              <w:jc w:val="center"/>
              <w:rPr>
                <w:rFonts w:eastAsia="Arial Unicode MS" w:cs="Calibri"/>
                <w:b/>
                <w:sz w:val="20"/>
                <w:szCs w:val="20"/>
              </w:rPr>
            </w:pPr>
          </w:p>
        </w:tc>
        <w:tc>
          <w:tcPr>
            <w:tcW w:w="1607" w:type="pct"/>
            <w:vAlign w:val="center"/>
          </w:tcPr>
          <w:p w14:paraId="30F3E92B" w14:textId="77777777" w:rsidR="001E7BE7" w:rsidRPr="00E02360" w:rsidRDefault="001E7BE7" w:rsidP="00F614CA">
            <w:pPr>
              <w:widowControl w:val="0"/>
              <w:suppressAutoHyphens/>
              <w:spacing w:line="276" w:lineRule="auto"/>
              <w:jc w:val="center"/>
              <w:rPr>
                <w:rFonts w:eastAsia="Arial Unicode MS" w:cs="Calibri"/>
                <w:b/>
                <w:sz w:val="20"/>
                <w:szCs w:val="20"/>
              </w:rPr>
            </w:pPr>
          </w:p>
        </w:tc>
      </w:tr>
      <w:tr w:rsidR="001E7BE7" w:rsidRPr="00E02360" w14:paraId="19AC3CF0" w14:textId="77777777" w:rsidTr="00F614CA">
        <w:trPr>
          <w:cantSplit/>
          <w:trHeight w:val="390"/>
        </w:trPr>
        <w:tc>
          <w:tcPr>
            <w:tcW w:w="307" w:type="pct"/>
            <w:vAlign w:val="center"/>
          </w:tcPr>
          <w:p w14:paraId="25DE26A8" w14:textId="77777777" w:rsidR="001E7BE7" w:rsidRPr="00E02360" w:rsidRDefault="001E7BE7" w:rsidP="00F614CA">
            <w:pPr>
              <w:widowControl w:val="0"/>
              <w:suppressAutoHyphens/>
              <w:spacing w:line="276" w:lineRule="auto"/>
              <w:jc w:val="center"/>
              <w:rPr>
                <w:rFonts w:eastAsia="Arial Unicode MS" w:cs="Calibri"/>
                <w:b/>
                <w:sz w:val="20"/>
                <w:szCs w:val="20"/>
              </w:rPr>
            </w:pPr>
          </w:p>
        </w:tc>
        <w:tc>
          <w:tcPr>
            <w:tcW w:w="3086" w:type="pct"/>
            <w:vAlign w:val="center"/>
          </w:tcPr>
          <w:p w14:paraId="567DBC38" w14:textId="77777777" w:rsidR="001E7BE7" w:rsidRPr="00E02360" w:rsidRDefault="001E7BE7" w:rsidP="00F614CA">
            <w:pPr>
              <w:widowControl w:val="0"/>
              <w:suppressAutoHyphens/>
              <w:spacing w:line="276" w:lineRule="auto"/>
              <w:jc w:val="center"/>
              <w:rPr>
                <w:rFonts w:eastAsia="Arial Unicode MS" w:cs="Calibri"/>
                <w:b/>
                <w:sz w:val="20"/>
                <w:szCs w:val="20"/>
              </w:rPr>
            </w:pPr>
          </w:p>
        </w:tc>
        <w:tc>
          <w:tcPr>
            <w:tcW w:w="1607" w:type="pct"/>
            <w:vAlign w:val="center"/>
          </w:tcPr>
          <w:p w14:paraId="30AA8B3C" w14:textId="77777777" w:rsidR="001E7BE7" w:rsidRPr="00E02360" w:rsidRDefault="001E7BE7" w:rsidP="00F614CA">
            <w:pPr>
              <w:widowControl w:val="0"/>
              <w:suppressAutoHyphens/>
              <w:spacing w:line="276" w:lineRule="auto"/>
              <w:jc w:val="center"/>
              <w:rPr>
                <w:rFonts w:eastAsia="Arial Unicode MS" w:cs="Calibri"/>
                <w:b/>
                <w:sz w:val="20"/>
                <w:szCs w:val="20"/>
              </w:rPr>
            </w:pPr>
          </w:p>
        </w:tc>
      </w:tr>
    </w:tbl>
    <w:p w14:paraId="7FAA893E" w14:textId="77777777" w:rsidR="001E7BE7" w:rsidRPr="00E02360" w:rsidRDefault="001E7BE7" w:rsidP="001E7BE7">
      <w:pPr>
        <w:widowControl w:val="0"/>
        <w:spacing w:line="276" w:lineRule="auto"/>
        <w:rPr>
          <w:rFonts w:eastAsia="Arial Unicode MS" w:cs="Calibri"/>
          <w:b/>
          <w:sz w:val="20"/>
          <w:szCs w:val="20"/>
        </w:rPr>
      </w:pPr>
    </w:p>
    <w:p w14:paraId="4C60095B" w14:textId="77777777" w:rsidR="001E7BE7" w:rsidRPr="00E02360" w:rsidRDefault="001E7BE7" w:rsidP="001E7BE7">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B53CF63" w14:textId="77777777" w:rsidR="001E7BE7" w:rsidRPr="00E02360" w:rsidRDefault="001E7BE7" w:rsidP="001E7BE7">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1E7BE7" w:rsidRPr="00E02360" w14:paraId="388619AA" w14:textId="77777777" w:rsidTr="00F614CA">
        <w:trPr>
          <w:trHeight w:val="348"/>
        </w:trPr>
        <w:tc>
          <w:tcPr>
            <w:tcW w:w="5807" w:type="dxa"/>
            <w:vAlign w:val="center"/>
          </w:tcPr>
          <w:p w14:paraId="7947CEF2" w14:textId="77777777" w:rsidR="001E7BE7" w:rsidRPr="00272207" w:rsidRDefault="001E7BE7" w:rsidP="00F614CA">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52DB0CC7" w14:textId="77777777" w:rsidR="001E7BE7" w:rsidRPr="00E02360" w:rsidRDefault="001E7BE7" w:rsidP="00F614CA">
            <w:pPr>
              <w:widowControl w:val="0"/>
              <w:suppressAutoHyphens/>
              <w:spacing w:line="276" w:lineRule="auto"/>
              <w:jc w:val="left"/>
              <w:rPr>
                <w:rFonts w:eastAsia="Arial Unicode MS" w:cs="Calibri"/>
                <w:sz w:val="20"/>
                <w:szCs w:val="20"/>
              </w:rPr>
            </w:pPr>
          </w:p>
        </w:tc>
      </w:tr>
      <w:tr w:rsidR="001E7BE7" w:rsidRPr="00E02360" w14:paraId="76ED43B5" w14:textId="77777777" w:rsidTr="00F614CA">
        <w:trPr>
          <w:trHeight w:val="348"/>
        </w:trPr>
        <w:tc>
          <w:tcPr>
            <w:tcW w:w="5807" w:type="dxa"/>
            <w:vAlign w:val="center"/>
          </w:tcPr>
          <w:p w14:paraId="0B9373C4" w14:textId="77777777" w:rsidR="001E7BE7" w:rsidRPr="00272207" w:rsidRDefault="001E7BE7" w:rsidP="00F614C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2CCD3FC" w14:textId="77777777" w:rsidR="001E7BE7" w:rsidRPr="00E02360" w:rsidRDefault="001E7BE7" w:rsidP="00F614CA">
            <w:pPr>
              <w:widowControl w:val="0"/>
              <w:suppressAutoHyphens/>
              <w:spacing w:line="276" w:lineRule="auto"/>
              <w:jc w:val="left"/>
              <w:rPr>
                <w:rFonts w:eastAsia="Arial Unicode MS" w:cs="Calibri"/>
                <w:sz w:val="20"/>
                <w:szCs w:val="20"/>
                <w:lang w:val="de-DE"/>
              </w:rPr>
            </w:pPr>
          </w:p>
        </w:tc>
      </w:tr>
      <w:tr w:rsidR="001E7BE7" w:rsidRPr="00E02360" w14:paraId="6A29F794" w14:textId="77777777" w:rsidTr="00F614CA">
        <w:trPr>
          <w:trHeight w:val="361"/>
        </w:trPr>
        <w:tc>
          <w:tcPr>
            <w:tcW w:w="5807" w:type="dxa"/>
            <w:vAlign w:val="center"/>
          </w:tcPr>
          <w:p w14:paraId="074B7CCE" w14:textId="77777777" w:rsidR="001E7BE7" w:rsidRPr="00272207" w:rsidRDefault="001E7BE7" w:rsidP="00F614C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75FF9CA9" w14:textId="77777777" w:rsidR="001E7BE7" w:rsidRPr="00E02360" w:rsidRDefault="001E7BE7" w:rsidP="00F614CA">
            <w:pPr>
              <w:widowControl w:val="0"/>
              <w:suppressAutoHyphens/>
              <w:spacing w:line="276" w:lineRule="auto"/>
              <w:jc w:val="left"/>
              <w:rPr>
                <w:rFonts w:eastAsia="Arial Unicode MS" w:cs="Calibri"/>
                <w:sz w:val="20"/>
                <w:szCs w:val="20"/>
                <w:lang w:val="de-DE"/>
              </w:rPr>
            </w:pPr>
          </w:p>
        </w:tc>
      </w:tr>
      <w:tr w:rsidR="001E7BE7" w:rsidRPr="00E02360" w14:paraId="2EE43BE5" w14:textId="77777777" w:rsidTr="00F614CA">
        <w:trPr>
          <w:trHeight w:val="348"/>
        </w:trPr>
        <w:tc>
          <w:tcPr>
            <w:tcW w:w="5807" w:type="dxa"/>
            <w:vAlign w:val="center"/>
          </w:tcPr>
          <w:p w14:paraId="670BD017" w14:textId="77777777" w:rsidR="001E7BE7" w:rsidRPr="00272207" w:rsidRDefault="001E7BE7" w:rsidP="00F614C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4B3AEEB4" w14:textId="77777777" w:rsidR="001E7BE7" w:rsidRPr="00E02360" w:rsidRDefault="001E7BE7" w:rsidP="00F614CA">
            <w:pPr>
              <w:widowControl w:val="0"/>
              <w:suppressAutoHyphens/>
              <w:spacing w:line="276" w:lineRule="auto"/>
              <w:jc w:val="left"/>
              <w:rPr>
                <w:rFonts w:eastAsia="Arial Unicode MS" w:cs="Calibri"/>
                <w:sz w:val="20"/>
                <w:szCs w:val="20"/>
                <w:lang w:val="de-DE"/>
              </w:rPr>
            </w:pPr>
          </w:p>
        </w:tc>
      </w:tr>
      <w:tr w:rsidR="001E7BE7" w:rsidRPr="00E02360" w14:paraId="6E69FDA8" w14:textId="77777777" w:rsidTr="00F614CA">
        <w:trPr>
          <w:trHeight w:val="348"/>
        </w:trPr>
        <w:tc>
          <w:tcPr>
            <w:tcW w:w="5807" w:type="dxa"/>
            <w:vAlign w:val="center"/>
          </w:tcPr>
          <w:p w14:paraId="04DA8521" w14:textId="77777777" w:rsidR="001E7BE7" w:rsidRPr="00272207" w:rsidRDefault="001E7BE7" w:rsidP="00F614C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4E31FAA9" w14:textId="77777777" w:rsidR="001E7BE7" w:rsidRPr="00E02360" w:rsidRDefault="001E7BE7" w:rsidP="00F614CA">
            <w:pPr>
              <w:widowControl w:val="0"/>
              <w:suppressAutoHyphens/>
              <w:spacing w:line="276" w:lineRule="auto"/>
              <w:jc w:val="left"/>
              <w:rPr>
                <w:rFonts w:eastAsia="Arial Unicode MS" w:cs="Calibri"/>
                <w:sz w:val="20"/>
                <w:szCs w:val="20"/>
                <w:lang w:val="de-DE"/>
              </w:rPr>
            </w:pPr>
          </w:p>
        </w:tc>
      </w:tr>
    </w:tbl>
    <w:p w14:paraId="7335152F" w14:textId="77777777" w:rsidR="001E7BE7" w:rsidRDefault="001E7BE7" w:rsidP="001E7BE7">
      <w:pPr>
        <w:widowControl w:val="0"/>
        <w:suppressAutoHyphens/>
        <w:spacing w:line="276" w:lineRule="auto"/>
        <w:ind w:left="360"/>
        <w:rPr>
          <w:rFonts w:eastAsia="Arial Unicode MS" w:cs="Calibri"/>
          <w:b/>
          <w:sz w:val="20"/>
          <w:szCs w:val="20"/>
        </w:rPr>
      </w:pPr>
    </w:p>
    <w:p w14:paraId="567A8F5A" w14:textId="77777777" w:rsidR="001E7BE7" w:rsidRPr="00E02360" w:rsidRDefault="001E7BE7" w:rsidP="001E7BE7">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36DA6376" w14:textId="77777777" w:rsidR="001E7BE7" w:rsidRPr="00E02360" w:rsidRDefault="001E7BE7" w:rsidP="001E7BE7">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732671B1"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Pr>
          <w:rFonts w:eastAsia="Arial Unicode MS" w:cs="Calibri"/>
          <w:sz w:val="20"/>
          <w:szCs w:val="20"/>
        </w:rPr>
        <w:t>Istotnych postanowień</w:t>
      </w:r>
      <w:r w:rsidRPr="00E02360">
        <w:rPr>
          <w:rFonts w:eastAsia="Arial Unicode MS" w:cs="Calibri"/>
          <w:sz w:val="20"/>
          <w:szCs w:val="20"/>
        </w:rPr>
        <w:t xml:space="preserve"> umowy i opisu przedmiotu zamówienia, nie wnoszę żadnych zastrzeżeń i akceptuję je w pełni,</w:t>
      </w:r>
    </w:p>
    <w:p w14:paraId="24E48C9D"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SIWZ,</w:t>
      </w:r>
    </w:p>
    <w:p w14:paraId="6EF31981" w14:textId="77777777" w:rsidR="001E7BE7"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umowy,</w:t>
      </w:r>
    </w:p>
    <w:p w14:paraId="7F266C16" w14:textId="77777777" w:rsidR="001E7BE7"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 i realizacji przyszłego świadczenia umownego,</w:t>
      </w:r>
    </w:p>
    <w:p w14:paraId="14CDE4CE" w14:textId="3080575D" w:rsidR="00E02360" w:rsidRPr="00451F89" w:rsidRDefault="001E7BE7" w:rsidP="00451F89">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5449FB3E" w14:textId="77777777" w:rsidR="001E7BE7" w:rsidRDefault="001E7BE7" w:rsidP="001E7BE7">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SIWZ</w:t>
      </w:r>
      <w:r w:rsidRPr="00E02360">
        <w:rPr>
          <w:rFonts w:eastAsia="Arial Unicode MS" w:cs="Calibri"/>
          <w:snapToGrid w:val="0"/>
          <w:sz w:val="20"/>
          <w:szCs w:val="20"/>
        </w:rPr>
        <w:t>,</w:t>
      </w:r>
    </w:p>
    <w:p w14:paraId="3538516A" w14:textId="77777777" w:rsidR="001E7BE7" w:rsidRPr="00DD7A9D" w:rsidRDefault="001E7BE7" w:rsidP="001E7BE7">
      <w:pPr>
        <w:widowControl w:val="0"/>
        <w:numPr>
          <w:ilvl w:val="0"/>
          <w:numId w:val="18"/>
        </w:numPr>
        <w:suppressAutoHyphens/>
        <w:spacing w:line="276" w:lineRule="auto"/>
        <w:ind w:left="567" w:hanging="567"/>
        <w:rPr>
          <w:rFonts w:eastAsia="Arial Unicode MS" w:cs="Calibri"/>
          <w:snapToGrid w:val="0"/>
          <w:sz w:val="20"/>
          <w:szCs w:val="20"/>
          <w:u w:val="single"/>
        </w:rPr>
      </w:pPr>
      <w:r w:rsidRPr="00D21D95">
        <w:rPr>
          <w:rFonts w:eastAsia="Arial Unicode MS" w:cs="Calibri"/>
          <w:snapToGrid w:val="0"/>
          <w:sz w:val="20"/>
          <w:szCs w:val="20"/>
        </w:rPr>
        <w:lastRenderedPageBreak/>
        <w:t>oferujemy realizację niniejszego zamówienia, zgodnie z opisem przedmiotu zamówienia, zawartym w </w:t>
      </w:r>
      <w:r w:rsidRPr="00DD7A9D">
        <w:rPr>
          <w:rFonts w:eastAsia="Arial Unicode MS" w:cs="Calibri"/>
          <w:snapToGrid w:val="0"/>
          <w:sz w:val="20"/>
          <w:szCs w:val="20"/>
        </w:rPr>
        <w:t xml:space="preserve">rozdziale II SIWZ, </w:t>
      </w:r>
    </w:p>
    <w:p w14:paraId="4C982BD2" w14:textId="36D43D95" w:rsidR="001E7BE7" w:rsidRPr="00DD7A9D" w:rsidRDefault="001E7BE7" w:rsidP="001E7BE7">
      <w:pPr>
        <w:widowControl w:val="0"/>
        <w:numPr>
          <w:ilvl w:val="0"/>
          <w:numId w:val="18"/>
        </w:numPr>
        <w:suppressAutoHyphens/>
        <w:spacing w:line="276" w:lineRule="auto"/>
        <w:ind w:left="567" w:hanging="567"/>
        <w:rPr>
          <w:rFonts w:cs="Calibri"/>
          <w:b/>
          <w:sz w:val="20"/>
          <w:szCs w:val="20"/>
          <w:u w:val="single"/>
        </w:rPr>
      </w:pPr>
      <w:r w:rsidRPr="00DD7A9D">
        <w:rPr>
          <w:rFonts w:eastAsia="Calibri" w:cstheme="minorHAnsi"/>
          <w:b/>
          <w:sz w:val="20"/>
          <w:szCs w:val="20"/>
          <w:u w:val="single"/>
        </w:rPr>
        <w:t xml:space="preserve">Termin </w:t>
      </w:r>
      <w:r w:rsidR="00150EAB" w:rsidRPr="00DD7A9D">
        <w:rPr>
          <w:rFonts w:eastAsia="Calibri" w:cstheme="minorHAnsi"/>
          <w:b/>
          <w:sz w:val="20"/>
          <w:szCs w:val="20"/>
          <w:u w:val="single"/>
        </w:rPr>
        <w:t xml:space="preserve">dostawy sprzętu </w:t>
      </w:r>
      <w:r w:rsidR="00150EAB" w:rsidRPr="00DD7A9D">
        <w:rPr>
          <w:rFonts w:eastAsia="Arial Unicode MS" w:cs="Calibri"/>
          <w:b/>
          <w:sz w:val="20"/>
          <w:szCs w:val="20"/>
          <w:u w:val="single"/>
        </w:rPr>
        <w:t>wynosi</w:t>
      </w:r>
      <w:r w:rsidRPr="00DD7A9D">
        <w:rPr>
          <w:rFonts w:eastAsia="Arial Unicode MS" w:cs="Calibri"/>
          <w:b/>
          <w:sz w:val="20"/>
          <w:szCs w:val="20"/>
          <w:u w:val="single"/>
          <w:vertAlign w:val="superscript"/>
        </w:rPr>
        <w:footnoteReference w:id="4"/>
      </w:r>
      <w:r w:rsidRPr="00DD7A9D">
        <w:rPr>
          <w:rFonts w:eastAsia="Arial Unicode MS" w:cs="Calibri"/>
          <w:b/>
          <w:sz w:val="20"/>
          <w:szCs w:val="20"/>
          <w:u w:val="single"/>
        </w:rPr>
        <w:t xml:space="preserve">: </w:t>
      </w:r>
    </w:p>
    <w:p w14:paraId="04D5E8BD" w14:textId="38499BE2" w:rsidR="001E7BE7" w:rsidRPr="00DD7A9D" w:rsidRDefault="001E7BE7" w:rsidP="001E7BE7">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00150EAB" w:rsidRPr="00DD7A9D">
        <w:rPr>
          <w:rFonts w:asciiTheme="minorHAnsi" w:hAnsiTheme="minorHAnsi" w:cstheme="minorHAnsi"/>
          <w:sz w:val="20"/>
          <w:szCs w:val="20"/>
        </w:rPr>
        <w:t>14 dni kalendarzowych od zawarcia umowy</w:t>
      </w:r>
      <w:r w:rsidRPr="00DD7A9D">
        <w:rPr>
          <w:rFonts w:cs="Calibri"/>
          <w:sz w:val="20"/>
          <w:szCs w:val="20"/>
        </w:rPr>
        <w:t>,</w:t>
      </w:r>
    </w:p>
    <w:p w14:paraId="3B10E550" w14:textId="67D784BC" w:rsidR="00150EAB" w:rsidRPr="00DD7A9D" w:rsidRDefault="001E7BE7"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00150EAB" w:rsidRPr="00DD7A9D">
        <w:rPr>
          <w:rFonts w:asciiTheme="minorHAnsi" w:hAnsiTheme="minorHAnsi" w:cstheme="minorHAnsi"/>
          <w:sz w:val="20"/>
          <w:szCs w:val="20"/>
        </w:rPr>
        <w:t>13 dni kalendarzowych od zawarcia umowy</w:t>
      </w:r>
      <w:r w:rsidR="00150EAB" w:rsidRPr="00DD7A9D">
        <w:rPr>
          <w:rFonts w:cs="Calibri"/>
          <w:sz w:val="20"/>
          <w:szCs w:val="20"/>
        </w:rPr>
        <w:t>,</w:t>
      </w:r>
    </w:p>
    <w:p w14:paraId="6856E9F6" w14:textId="26E97497"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12 dni kalendarzowych od zawarcia umowy</w:t>
      </w:r>
      <w:r w:rsidRPr="00DD7A9D">
        <w:rPr>
          <w:rFonts w:cs="Calibri"/>
          <w:sz w:val="20"/>
          <w:szCs w:val="20"/>
        </w:rPr>
        <w:t>,</w:t>
      </w:r>
    </w:p>
    <w:p w14:paraId="39AFB93B" w14:textId="19C5FC99"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11 dni kalendarzowych od zawarcia umowy</w:t>
      </w:r>
      <w:r w:rsidRPr="00DD7A9D">
        <w:rPr>
          <w:rFonts w:cs="Calibri"/>
          <w:sz w:val="20"/>
          <w:szCs w:val="20"/>
        </w:rPr>
        <w:t>,</w:t>
      </w:r>
    </w:p>
    <w:p w14:paraId="486895CF" w14:textId="72736E37"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10 dni kalendarzowych od zawarcia umowy</w:t>
      </w:r>
      <w:r w:rsidRPr="00DD7A9D">
        <w:rPr>
          <w:rFonts w:cs="Calibri"/>
          <w:sz w:val="20"/>
          <w:szCs w:val="20"/>
        </w:rPr>
        <w:t>,</w:t>
      </w:r>
    </w:p>
    <w:p w14:paraId="32EA1426" w14:textId="1B1C3DBA"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9 dni kalendarzowych od zawarcia umowy</w:t>
      </w:r>
      <w:r w:rsidRPr="00DD7A9D">
        <w:rPr>
          <w:rFonts w:cs="Calibri"/>
          <w:sz w:val="20"/>
          <w:szCs w:val="20"/>
        </w:rPr>
        <w:t>,</w:t>
      </w:r>
    </w:p>
    <w:p w14:paraId="2D3983C4" w14:textId="41D17006"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8 dni kalendarzowych od zawarcia umowy</w:t>
      </w:r>
      <w:r w:rsidRPr="00DD7A9D">
        <w:rPr>
          <w:rFonts w:cs="Calibri"/>
          <w:sz w:val="20"/>
          <w:szCs w:val="20"/>
        </w:rPr>
        <w:t>,</w:t>
      </w:r>
    </w:p>
    <w:p w14:paraId="508A00D6" w14:textId="5E8C5BEF"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7 dni kalendarzowych od zawarcia umowy</w:t>
      </w:r>
      <w:r w:rsidRPr="00DD7A9D">
        <w:rPr>
          <w:rFonts w:cs="Calibri"/>
          <w:sz w:val="20"/>
          <w:szCs w:val="20"/>
        </w:rPr>
        <w:t>,</w:t>
      </w:r>
    </w:p>
    <w:p w14:paraId="3B0F66D1" w14:textId="68D317E3"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6 dni kalendarzowych od zawarcia umowy</w:t>
      </w:r>
      <w:r w:rsidRPr="00DD7A9D">
        <w:rPr>
          <w:rFonts w:cs="Calibri"/>
          <w:sz w:val="20"/>
          <w:szCs w:val="20"/>
        </w:rPr>
        <w:t>,</w:t>
      </w:r>
    </w:p>
    <w:p w14:paraId="4D3F12AD" w14:textId="1B19FBDC"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5 dni kalendarzowych od zawarcia umowy</w:t>
      </w:r>
      <w:r w:rsidRPr="00DD7A9D">
        <w:rPr>
          <w:rFonts w:cs="Calibri"/>
          <w:sz w:val="20"/>
          <w:szCs w:val="20"/>
        </w:rPr>
        <w:t>,</w:t>
      </w:r>
    </w:p>
    <w:p w14:paraId="47E0E2F9" w14:textId="74ACED4D"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4 dni kalendarzowych od zawarcia umowy</w:t>
      </w:r>
      <w:r w:rsidRPr="00DD7A9D">
        <w:rPr>
          <w:rFonts w:cs="Calibri"/>
          <w:sz w:val="20"/>
          <w:szCs w:val="20"/>
        </w:rPr>
        <w:t>,</w:t>
      </w:r>
    </w:p>
    <w:p w14:paraId="73370085" w14:textId="4F63A06C"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3 dni kalendarzowych od zawarcia umowy</w:t>
      </w:r>
      <w:r w:rsidRPr="00DD7A9D">
        <w:rPr>
          <w:rFonts w:cs="Calibri"/>
          <w:sz w:val="20"/>
          <w:szCs w:val="20"/>
        </w:rPr>
        <w:t>,</w:t>
      </w:r>
    </w:p>
    <w:p w14:paraId="42E461E6" w14:textId="3FAC774B" w:rsidR="00150EAB"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2 dni kalendarzowych od zawarcia umowy</w:t>
      </w:r>
      <w:r w:rsidRPr="00DD7A9D">
        <w:rPr>
          <w:rFonts w:cs="Calibri"/>
          <w:sz w:val="20"/>
          <w:szCs w:val="20"/>
        </w:rPr>
        <w:t>,</w:t>
      </w:r>
    </w:p>
    <w:p w14:paraId="0D443851" w14:textId="199F9376" w:rsidR="001E7BE7" w:rsidRPr="00DD7A9D" w:rsidRDefault="00150EAB" w:rsidP="00150EAB">
      <w:pPr>
        <w:widowControl w:val="0"/>
        <w:suppressAutoHyphens/>
        <w:spacing w:line="276" w:lineRule="auto"/>
        <w:ind w:left="567"/>
        <w:rPr>
          <w:rFonts w:cs="Calibri"/>
          <w:sz w:val="20"/>
          <w:szCs w:val="20"/>
        </w:rPr>
      </w:pPr>
      <w:r w:rsidRPr="00DD7A9D">
        <w:rPr>
          <w:rFonts w:cs="Calibri"/>
          <w:sz w:val="20"/>
          <w:szCs w:val="20"/>
        </w:rPr>
        <w:fldChar w:fldCharType="begin">
          <w:ffData>
            <w:name w:val="Wybór1"/>
            <w:enabled/>
            <w:calcOnExit w:val="0"/>
            <w:checkBox>
              <w:sizeAuto/>
              <w:default w:val="0"/>
            </w:checkBox>
          </w:ffData>
        </w:fldChar>
      </w:r>
      <w:r w:rsidRPr="00DD7A9D">
        <w:rPr>
          <w:rFonts w:cs="Calibri"/>
          <w:sz w:val="20"/>
          <w:szCs w:val="20"/>
        </w:rPr>
        <w:instrText xml:space="preserve"> FORMCHECKBOX </w:instrText>
      </w:r>
      <w:r w:rsidR="001F6465">
        <w:rPr>
          <w:rFonts w:cs="Calibri"/>
          <w:sz w:val="20"/>
          <w:szCs w:val="20"/>
        </w:rPr>
      </w:r>
      <w:r w:rsidR="001F6465">
        <w:rPr>
          <w:rFonts w:cs="Calibri"/>
          <w:sz w:val="20"/>
          <w:szCs w:val="20"/>
        </w:rPr>
        <w:fldChar w:fldCharType="separate"/>
      </w:r>
      <w:r w:rsidRPr="00DD7A9D">
        <w:rPr>
          <w:rFonts w:cs="Calibri"/>
          <w:sz w:val="20"/>
          <w:szCs w:val="20"/>
        </w:rPr>
        <w:fldChar w:fldCharType="end"/>
      </w:r>
      <w:r w:rsidRPr="00DD7A9D">
        <w:rPr>
          <w:rFonts w:cs="Calibri"/>
          <w:sz w:val="20"/>
          <w:szCs w:val="20"/>
        </w:rPr>
        <w:t xml:space="preserve"> </w:t>
      </w:r>
      <w:r w:rsidRPr="00DD7A9D">
        <w:rPr>
          <w:rFonts w:asciiTheme="minorHAnsi" w:hAnsiTheme="minorHAnsi" w:cstheme="minorHAnsi"/>
          <w:sz w:val="20"/>
          <w:szCs w:val="20"/>
        </w:rPr>
        <w:t>1 dzień kalendarzowych od zawarcia umowy</w:t>
      </w:r>
      <w:r w:rsidRPr="00DD7A9D">
        <w:rPr>
          <w:rFonts w:cs="Calibri"/>
          <w:sz w:val="20"/>
          <w:szCs w:val="20"/>
        </w:rPr>
        <w:t>,</w:t>
      </w:r>
    </w:p>
    <w:p w14:paraId="134CC0E4" w14:textId="4143377F" w:rsidR="00150EAB" w:rsidRPr="00DD7A9D" w:rsidRDefault="00150EAB" w:rsidP="001E7BE7">
      <w:pPr>
        <w:widowControl w:val="0"/>
        <w:numPr>
          <w:ilvl w:val="0"/>
          <w:numId w:val="18"/>
        </w:numPr>
        <w:suppressAutoHyphens/>
        <w:spacing w:line="276" w:lineRule="auto"/>
        <w:ind w:left="567" w:hanging="567"/>
        <w:rPr>
          <w:rFonts w:eastAsia="Arial Unicode MS" w:cs="Calibri"/>
          <w:b/>
          <w:sz w:val="20"/>
          <w:szCs w:val="20"/>
          <w:u w:val="single"/>
        </w:rPr>
      </w:pPr>
      <w:r w:rsidRPr="00DD7A9D">
        <w:rPr>
          <w:rFonts w:eastAsia="Arial Unicode MS" w:cs="Calibri"/>
          <w:b/>
          <w:sz w:val="20"/>
          <w:szCs w:val="20"/>
          <w:u w:val="single"/>
        </w:rPr>
        <w:t>oferuję/emy 3</w:t>
      </w:r>
      <w:r w:rsidR="00BF7277" w:rsidRPr="00DD7A9D">
        <w:rPr>
          <w:rFonts w:eastAsia="Arial Unicode MS" w:cs="Calibri"/>
          <w:b/>
          <w:sz w:val="20"/>
          <w:szCs w:val="20"/>
          <w:u w:val="single"/>
        </w:rPr>
        <w:t>6 miesięczną gwarancję</w:t>
      </w:r>
      <w:r w:rsidRPr="00DD7A9D">
        <w:rPr>
          <w:rFonts w:eastAsia="Arial Unicode MS" w:cs="Calibri"/>
          <w:b/>
          <w:sz w:val="20"/>
          <w:szCs w:val="20"/>
          <w:u w:val="single"/>
        </w:rPr>
        <w:t xml:space="preserve"> oraz 24 miesięczną gwarancję </w:t>
      </w:r>
      <w:r w:rsidR="009F4F22">
        <w:rPr>
          <w:rFonts w:eastAsia="Arial Unicode MS" w:cs="Calibri"/>
          <w:b/>
          <w:sz w:val="20"/>
          <w:szCs w:val="20"/>
          <w:u w:val="single"/>
        </w:rPr>
        <w:t xml:space="preserve">producenta </w:t>
      </w:r>
      <w:r w:rsidRPr="00DD7A9D">
        <w:rPr>
          <w:rFonts w:eastAsia="Arial Unicode MS" w:cs="Calibri"/>
          <w:b/>
          <w:sz w:val="20"/>
          <w:szCs w:val="20"/>
          <w:u w:val="single"/>
        </w:rPr>
        <w:t>na dyski twarde,</w:t>
      </w:r>
    </w:p>
    <w:p w14:paraId="0D31271D" w14:textId="2DEDB530" w:rsidR="001E7BE7" w:rsidRPr="00A11305" w:rsidRDefault="001E7BE7" w:rsidP="001E7BE7">
      <w:pPr>
        <w:widowControl w:val="0"/>
        <w:numPr>
          <w:ilvl w:val="0"/>
          <w:numId w:val="18"/>
        </w:numPr>
        <w:suppressAutoHyphens/>
        <w:spacing w:line="276" w:lineRule="auto"/>
        <w:ind w:left="567" w:hanging="567"/>
        <w:rPr>
          <w:rFonts w:eastAsia="Arial Unicode MS" w:cs="Calibri"/>
          <w:b/>
          <w:sz w:val="20"/>
          <w:szCs w:val="20"/>
          <w:u w:val="single"/>
        </w:rPr>
      </w:pPr>
      <w:r w:rsidRPr="00A11305">
        <w:rPr>
          <w:rFonts w:eastAsia="Arial Unicode MS" w:cs="Calibri"/>
          <w:b/>
          <w:sz w:val="20"/>
          <w:szCs w:val="20"/>
          <w:u w:val="single"/>
        </w:rPr>
        <w:t>akceptuję/emy termin</w:t>
      </w:r>
      <w:r w:rsidRPr="00A11305">
        <w:rPr>
          <w:rFonts w:cs="Calibri"/>
          <w:b/>
          <w:sz w:val="20"/>
          <w:szCs w:val="20"/>
          <w:u w:val="single"/>
        </w:rPr>
        <w:t xml:space="preserve"> płatności za realizację przedmiotu umowy w ciągu </w:t>
      </w:r>
      <w:r w:rsidR="004F4E1C">
        <w:rPr>
          <w:rFonts w:eastAsia="Arial Unicode MS" w:cs="Calibri"/>
          <w:b/>
          <w:sz w:val="20"/>
          <w:szCs w:val="20"/>
          <w:u w:val="single"/>
        </w:rPr>
        <w:t>21</w:t>
      </w:r>
      <w:r w:rsidRPr="00A11305">
        <w:rPr>
          <w:rFonts w:cs="Calibri"/>
          <w:b/>
          <w:sz w:val="20"/>
          <w:szCs w:val="20"/>
          <w:u w:val="single"/>
        </w:rPr>
        <w:t xml:space="preserve"> dni od daty otrzymania przez Zamawiającego prawidłowo wystawionej faktury VAT,</w:t>
      </w:r>
    </w:p>
    <w:p w14:paraId="31B6330A" w14:textId="77777777" w:rsidR="001E7BE7" w:rsidRPr="00E02360" w:rsidRDefault="001E7BE7" w:rsidP="001E7BE7">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5"/>
      </w:r>
      <w:r w:rsidRPr="00E02360">
        <w:rPr>
          <w:rFonts w:cs="Calibri"/>
          <w:noProof/>
          <w:sz w:val="20"/>
          <w:szCs w:val="20"/>
        </w:rPr>
        <w:t>:</w:t>
      </w:r>
    </w:p>
    <w:p w14:paraId="35D0E69E" w14:textId="77777777" w:rsidR="001E7BE7" w:rsidRPr="00E02360" w:rsidRDefault="001E7BE7" w:rsidP="001E7BE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F6465">
        <w:rPr>
          <w:rFonts w:cs="Calibri"/>
          <w:b/>
          <w:sz w:val="20"/>
          <w:szCs w:val="20"/>
        </w:rPr>
      </w:r>
      <w:r w:rsidR="001F6465">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2A2C0907" w14:textId="77777777" w:rsidR="001E7BE7" w:rsidRPr="00E02360" w:rsidRDefault="001E7BE7" w:rsidP="001E7BE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F6465">
        <w:rPr>
          <w:rFonts w:cs="Calibri"/>
          <w:b/>
          <w:sz w:val="20"/>
          <w:szCs w:val="20"/>
        </w:rPr>
      </w:r>
      <w:r w:rsidR="001F6465">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1E7BE7" w:rsidRPr="00E02360" w14:paraId="1099CF19" w14:textId="77777777" w:rsidTr="00F614CA">
        <w:trPr>
          <w:trHeight w:val="678"/>
        </w:trPr>
        <w:tc>
          <w:tcPr>
            <w:tcW w:w="575" w:type="dxa"/>
            <w:shd w:val="pct12" w:color="auto" w:fill="auto"/>
            <w:vAlign w:val="center"/>
          </w:tcPr>
          <w:p w14:paraId="76630BE9" w14:textId="77777777" w:rsidR="001E7BE7" w:rsidRPr="003016A1" w:rsidRDefault="001E7BE7" w:rsidP="00F614C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0CCD697" w14:textId="77777777" w:rsidR="001E7BE7" w:rsidRPr="003016A1" w:rsidRDefault="001E7BE7" w:rsidP="00F614C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5D513CE4" w14:textId="77777777" w:rsidR="001E7BE7" w:rsidRPr="003016A1" w:rsidRDefault="001E7BE7" w:rsidP="00F614C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1E7BE7" w:rsidRPr="00E02360" w14:paraId="788ACC8D" w14:textId="77777777" w:rsidTr="00F614CA">
        <w:tblPrEx>
          <w:tblCellMar>
            <w:left w:w="108" w:type="dxa"/>
            <w:right w:w="108" w:type="dxa"/>
          </w:tblCellMar>
        </w:tblPrEx>
        <w:trPr>
          <w:trHeight w:val="79"/>
        </w:trPr>
        <w:tc>
          <w:tcPr>
            <w:tcW w:w="575" w:type="dxa"/>
            <w:vAlign w:val="center"/>
          </w:tcPr>
          <w:p w14:paraId="77AAA481" w14:textId="77777777" w:rsidR="001E7BE7" w:rsidRPr="003016A1" w:rsidRDefault="001E7BE7" w:rsidP="00F614C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875F26E" w14:textId="77777777" w:rsidR="001E7BE7" w:rsidRPr="003016A1" w:rsidRDefault="001E7BE7" w:rsidP="00F614C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FE252AF" w14:textId="77777777" w:rsidR="001E7BE7" w:rsidRPr="003016A1" w:rsidRDefault="001E7BE7" w:rsidP="00F614CA">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1E7BE7" w:rsidRPr="00E02360" w14:paraId="55F4B7F9" w14:textId="77777777" w:rsidTr="00F614CA">
        <w:tblPrEx>
          <w:tblCellMar>
            <w:left w:w="108" w:type="dxa"/>
            <w:right w:w="108" w:type="dxa"/>
          </w:tblCellMar>
        </w:tblPrEx>
        <w:trPr>
          <w:trHeight w:val="551"/>
        </w:trPr>
        <w:tc>
          <w:tcPr>
            <w:tcW w:w="575" w:type="dxa"/>
            <w:vAlign w:val="center"/>
          </w:tcPr>
          <w:p w14:paraId="7FD63A46" w14:textId="77777777" w:rsidR="001E7BE7" w:rsidRPr="003016A1" w:rsidRDefault="001E7BE7" w:rsidP="00F614C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88695C6" w14:textId="77777777" w:rsidR="001E7BE7" w:rsidRPr="003016A1" w:rsidRDefault="001E7BE7" w:rsidP="00F614C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3E2CC0FE" w14:textId="77777777" w:rsidR="001E7BE7" w:rsidRPr="003016A1" w:rsidRDefault="001E7BE7" w:rsidP="00F614CA">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2842B449"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6"/>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220B0C6B" w14:textId="77777777" w:rsidR="001E7BE7" w:rsidRPr="00E02360" w:rsidRDefault="001E7BE7" w:rsidP="001E7BE7">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7"/>
      </w:r>
      <w:r w:rsidRPr="00E02360">
        <w:rPr>
          <w:rFonts w:eastAsia="Arial Unicode MS" w:cs="Calibri"/>
          <w:snapToGrid w:val="0"/>
          <w:sz w:val="20"/>
          <w:szCs w:val="20"/>
        </w:rPr>
        <w:t>:</w:t>
      </w:r>
    </w:p>
    <w:p w14:paraId="1CE82BAE" w14:textId="77777777" w:rsidR="001E7BE7" w:rsidRPr="00E02360" w:rsidRDefault="001E7BE7" w:rsidP="001E7BE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11E07EA4" w14:textId="77777777" w:rsidR="001E7BE7" w:rsidRPr="00E02360" w:rsidRDefault="001E7BE7" w:rsidP="001E7BE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67178B" w14:textId="77777777" w:rsidR="001E7BE7" w:rsidRPr="00634378" w:rsidRDefault="001E7BE7" w:rsidP="001E7BE7">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8"/>
      </w:r>
      <w:r w:rsidRPr="00634378">
        <w:rPr>
          <w:rFonts w:eastAsia="Arial Unicode MS" w:cs="Calibri"/>
          <w:sz w:val="20"/>
          <w:szCs w:val="20"/>
        </w:rPr>
        <w:t>:</w:t>
      </w:r>
    </w:p>
    <w:p w14:paraId="49FF11A7" w14:textId="77777777" w:rsidR="001E7BE7" w:rsidRPr="00E02360" w:rsidRDefault="001E7BE7" w:rsidP="001E7BE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F6465">
        <w:rPr>
          <w:rFonts w:cs="Calibri"/>
          <w:b/>
          <w:sz w:val="20"/>
          <w:szCs w:val="20"/>
        </w:rPr>
      </w:r>
      <w:r w:rsidR="001F6465">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59550BB5" w14:textId="77777777" w:rsidR="001E7BE7" w:rsidRPr="00E02360" w:rsidRDefault="001E7BE7" w:rsidP="001E7BE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F6465">
        <w:rPr>
          <w:rFonts w:cs="Calibri"/>
          <w:b/>
          <w:sz w:val="20"/>
          <w:szCs w:val="20"/>
        </w:rPr>
      </w:r>
      <w:r w:rsidR="001F6465">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EAF0901" w14:textId="77777777" w:rsidR="001E7BE7" w:rsidRPr="00E02360" w:rsidRDefault="001E7BE7" w:rsidP="001E7BE7">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BF93492" w14:textId="77777777" w:rsidR="001E7BE7" w:rsidRPr="00E02360" w:rsidRDefault="001E7BE7" w:rsidP="001E7BE7">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72628A45" w14:textId="13C1D917" w:rsidR="001E7BE7" w:rsidRDefault="001E7BE7" w:rsidP="001E7BE7">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lastRenderedPageBreak/>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9"/>
      </w:r>
      <w:r>
        <w:rPr>
          <w:rFonts w:eastAsia="Arial Unicode MS" w:cs="Calibri"/>
          <w:sz w:val="20"/>
          <w:szCs w:val="20"/>
        </w:rPr>
        <w:t>:</w:t>
      </w:r>
      <w:r w:rsidR="00DD47E1">
        <w:rPr>
          <w:rFonts w:eastAsia="Arial Unicode MS" w:cs="Calibri"/>
          <w:sz w:val="20"/>
          <w:szCs w:val="20"/>
        </w:rPr>
        <w:t xml:space="preserve"> </w:t>
      </w:r>
    </w:p>
    <w:p w14:paraId="0EB20DB7" w14:textId="77777777" w:rsidR="00122ACB" w:rsidRPr="00E02360" w:rsidRDefault="00122ACB" w:rsidP="00122ACB">
      <w:pPr>
        <w:widowControl w:val="0"/>
        <w:tabs>
          <w:tab w:val="left" w:pos="567"/>
        </w:tabs>
        <w:suppressAutoHyphens/>
        <w:spacing w:line="276" w:lineRule="auto"/>
        <w:ind w:left="567"/>
        <w:rPr>
          <w:rFonts w:eastAsia="Arial Unicode MS" w:cs="Calibri"/>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A470F2" w:rsidRPr="003808CC" w14:paraId="38A6C3BD" w14:textId="77777777" w:rsidTr="00F614CA">
        <w:trPr>
          <w:cantSplit/>
        </w:trPr>
        <w:tc>
          <w:tcPr>
            <w:tcW w:w="334" w:type="pct"/>
            <w:shd w:val="clear" w:color="auto" w:fill="BFBFBF"/>
            <w:vAlign w:val="center"/>
          </w:tcPr>
          <w:p w14:paraId="06BB95F6" w14:textId="77777777" w:rsidR="00A470F2" w:rsidRPr="003808CC" w:rsidRDefault="00A470F2" w:rsidP="00F614C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Lp.</w:t>
            </w:r>
          </w:p>
        </w:tc>
        <w:tc>
          <w:tcPr>
            <w:tcW w:w="1548" w:type="pct"/>
            <w:shd w:val="clear" w:color="auto" w:fill="BFBFBF"/>
            <w:vAlign w:val="center"/>
          </w:tcPr>
          <w:p w14:paraId="6574B0A4" w14:textId="77777777" w:rsidR="00A470F2" w:rsidRPr="003808CC" w:rsidRDefault="00A470F2" w:rsidP="00F614C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Nazwa(y) podwykonawcy(ów)</w:t>
            </w:r>
          </w:p>
        </w:tc>
        <w:tc>
          <w:tcPr>
            <w:tcW w:w="926" w:type="pct"/>
            <w:shd w:val="clear" w:color="auto" w:fill="BFBFBF"/>
            <w:vAlign w:val="center"/>
          </w:tcPr>
          <w:p w14:paraId="48A97F36" w14:textId="40E6CD57" w:rsidR="00A470F2" w:rsidRPr="003808CC" w:rsidRDefault="00A470F2" w:rsidP="00F614C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Adres(y) siedziby podwykonawcy(ów)</w:t>
            </w:r>
          </w:p>
        </w:tc>
        <w:tc>
          <w:tcPr>
            <w:tcW w:w="1489" w:type="pct"/>
            <w:shd w:val="clear" w:color="auto" w:fill="BFBFBF"/>
            <w:vAlign w:val="center"/>
          </w:tcPr>
          <w:p w14:paraId="29820938" w14:textId="77777777" w:rsidR="00A470F2" w:rsidRPr="003808CC" w:rsidRDefault="00A470F2" w:rsidP="00F614C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 xml:space="preserve">Numer wpisu do odpowiedniego rejestru – KRS </w:t>
            </w:r>
          </w:p>
          <w:p w14:paraId="7CA87192" w14:textId="77777777" w:rsidR="00A470F2" w:rsidRPr="003808CC" w:rsidRDefault="00A470F2" w:rsidP="00F614C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lub datę rozpoczęcia działalności z</w:t>
            </w:r>
          </w:p>
          <w:p w14:paraId="6519F223" w14:textId="77777777" w:rsidR="00A470F2" w:rsidRPr="003808CC" w:rsidRDefault="00A470F2" w:rsidP="00F614C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CEIDG</w:t>
            </w:r>
          </w:p>
        </w:tc>
        <w:tc>
          <w:tcPr>
            <w:tcW w:w="703" w:type="pct"/>
            <w:shd w:val="clear" w:color="auto" w:fill="BFBFBF"/>
            <w:vAlign w:val="center"/>
          </w:tcPr>
          <w:p w14:paraId="2F6B0B8C" w14:textId="77777777" w:rsidR="00A470F2" w:rsidRPr="003808CC" w:rsidRDefault="00A470F2" w:rsidP="00F614CA">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NIP oraz Regon</w:t>
            </w:r>
          </w:p>
        </w:tc>
      </w:tr>
      <w:tr w:rsidR="00A470F2" w:rsidRPr="003808CC" w14:paraId="0B68E779" w14:textId="77777777" w:rsidTr="00F614CA">
        <w:trPr>
          <w:cantSplit/>
        </w:trPr>
        <w:tc>
          <w:tcPr>
            <w:tcW w:w="334" w:type="pct"/>
            <w:vAlign w:val="center"/>
          </w:tcPr>
          <w:p w14:paraId="70B0073E" w14:textId="77777777" w:rsidR="00A470F2" w:rsidRPr="003808CC" w:rsidRDefault="00A470F2" w:rsidP="00F614CA">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2C12D0B5" w14:textId="77777777" w:rsidR="00A470F2" w:rsidRPr="003808CC" w:rsidRDefault="00A470F2" w:rsidP="00F614CA">
            <w:pPr>
              <w:widowControl w:val="0"/>
              <w:suppressAutoHyphens/>
              <w:spacing w:line="276" w:lineRule="auto"/>
              <w:jc w:val="center"/>
              <w:rPr>
                <w:rFonts w:eastAsia="Arial Unicode MS" w:cs="Calibri"/>
                <w:b/>
                <w:sz w:val="20"/>
                <w:szCs w:val="20"/>
              </w:rPr>
            </w:pPr>
          </w:p>
          <w:p w14:paraId="68DD7AE8" w14:textId="77777777" w:rsidR="00A470F2" w:rsidRPr="003808CC" w:rsidRDefault="00A470F2" w:rsidP="00F614CA">
            <w:pPr>
              <w:widowControl w:val="0"/>
              <w:suppressAutoHyphens/>
              <w:spacing w:line="276" w:lineRule="auto"/>
              <w:jc w:val="center"/>
              <w:rPr>
                <w:rFonts w:eastAsia="Arial Unicode MS" w:cs="Calibri"/>
                <w:b/>
                <w:sz w:val="20"/>
                <w:szCs w:val="20"/>
              </w:rPr>
            </w:pPr>
          </w:p>
        </w:tc>
        <w:tc>
          <w:tcPr>
            <w:tcW w:w="926" w:type="pct"/>
            <w:vAlign w:val="center"/>
          </w:tcPr>
          <w:p w14:paraId="13C0F73E" w14:textId="77777777" w:rsidR="00A470F2" w:rsidRPr="003808CC" w:rsidRDefault="00A470F2" w:rsidP="00F614CA">
            <w:pPr>
              <w:widowControl w:val="0"/>
              <w:suppressAutoHyphens/>
              <w:spacing w:line="276" w:lineRule="auto"/>
              <w:jc w:val="center"/>
              <w:rPr>
                <w:rFonts w:eastAsia="Arial Unicode MS" w:cs="Calibri"/>
                <w:b/>
                <w:sz w:val="20"/>
                <w:szCs w:val="20"/>
              </w:rPr>
            </w:pPr>
          </w:p>
        </w:tc>
        <w:tc>
          <w:tcPr>
            <w:tcW w:w="1489" w:type="pct"/>
            <w:vAlign w:val="center"/>
          </w:tcPr>
          <w:p w14:paraId="6CD9BAA5" w14:textId="77777777" w:rsidR="00A470F2" w:rsidRPr="003808CC" w:rsidRDefault="00A470F2" w:rsidP="00F614CA">
            <w:pPr>
              <w:widowControl w:val="0"/>
              <w:suppressAutoHyphens/>
              <w:spacing w:line="276" w:lineRule="auto"/>
              <w:jc w:val="center"/>
              <w:rPr>
                <w:rFonts w:eastAsia="Arial Unicode MS" w:cs="Calibri"/>
                <w:b/>
                <w:sz w:val="20"/>
                <w:szCs w:val="20"/>
              </w:rPr>
            </w:pPr>
          </w:p>
        </w:tc>
        <w:tc>
          <w:tcPr>
            <w:tcW w:w="703" w:type="pct"/>
            <w:vAlign w:val="center"/>
          </w:tcPr>
          <w:p w14:paraId="77DA43D3" w14:textId="77777777" w:rsidR="00A470F2" w:rsidRPr="003808CC" w:rsidRDefault="00A470F2" w:rsidP="00F614CA">
            <w:pPr>
              <w:widowControl w:val="0"/>
              <w:suppressAutoHyphens/>
              <w:spacing w:line="276" w:lineRule="auto"/>
              <w:jc w:val="center"/>
              <w:rPr>
                <w:rFonts w:eastAsia="Arial Unicode MS" w:cs="Calibri"/>
                <w:b/>
                <w:sz w:val="20"/>
                <w:szCs w:val="20"/>
              </w:rPr>
            </w:pPr>
          </w:p>
        </w:tc>
      </w:tr>
      <w:tr w:rsidR="00A470F2" w:rsidRPr="003808CC" w14:paraId="5D3DFC70" w14:textId="77777777" w:rsidTr="00F614CA">
        <w:trPr>
          <w:cantSplit/>
        </w:trPr>
        <w:tc>
          <w:tcPr>
            <w:tcW w:w="334" w:type="pct"/>
            <w:vAlign w:val="center"/>
          </w:tcPr>
          <w:p w14:paraId="5284BD23" w14:textId="77777777" w:rsidR="00A470F2" w:rsidRPr="003808CC" w:rsidRDefault="00A470F2" w:rsidP="00F614CA">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4958B9B0" w14:textId="77777777" w:rsidR="00A470F2" w:rsidRPr="003808CC" w:rsidRDefault="00A470F2" w:rsidP="00F614CA">
            <w:pPr>
              <w:widowControl w:val="0"/>
              <w:suppressAutoHyphens/>
              <w:spacing w:line="276" w:lineRule="auto"/>
              <w:jc w:val="center"/>
              <w:rPr>
                <w:rFonts w:eastAsia="Arial Unicode MS" w:cs="Calibri"/>
                <w:b/>
                <w:sz w:val="20"/>
                <w:szCs w:val="20"/>
              </w:rPr>
            </w:pPr>
          </w:p>
          <w:p w14:paraId="6BD863D6" w14:textId="77777777" w:rsidR="00A470F2" w:rsidRPr="003808CC" w:rsidRDefault="00A470F2" w:rsidP="00F614CA">
            <w:pPr>
              <w:widowControl w:val="0"/>
              <w:suppressAutoHyphens/>
              <w:spacing w:line="276" w:lineRule="auto"/>
              <w:jc w:val="center"/>
              <w:rPr>
                <w:rFonts w:eastAsia="Arial Unicode MS" w:cs="Calibri"/>
                <w:b/>
                <w:sz w:val="20"/>
                <w:szCs w:val="20"/>
              </w:rPr>
            </w:pPr>
          </w:p>
        </w:tc>
        <w:tc>
          <w:tcPr>
            <w:tcW w:w="926" w:type="pct"/>
            <w:vAlign w:val="center"/>
          </w:tcPr>
          <w:p w14:paraId="677AECD8" w14:textId="77777777" w:rsidR="00A470F2" w:rsidRPr="003808CC" w:rsidRDefault="00A470F2" w:rsidP="00F614CA">
            <w:pPr>
              <w:widowControl w:val="0"/>
              <w:suppressAutoHyphens/>
              <w:spacing w:line="276" w:lineRule="auto"/>
              <w:jc w:val="center"/>
              <w:rPr>
                <w:rFonts w:eastAsia="Arial Unicode MS" w:cs="Calibri"/>
                <w:b/>
                <w:sz w:val="20"/>
                <w:szCs w:val="20"/>
              </w:rPr>
            </w:pPr>
          </w:p>
        </w:tc>
        <w:tc>
          <w:tcPr>
            <w:tcW w:w="1489" w:type="pct"/>
            <w:vAlign w:val="center"/>
          </w:tcPr>
          <w:p w14:paraId="71DD0E15" w14:textId="77777777" w:rsidR="00A470F2" w:rsidRPr="003808CC" w:rsidRDefault="00A470F2" w:rsidP="00F614CA">
            <w:pPr>
              <w:widowControl w:val="0"/>
              <w:suppressAutoHyphens/>
              <w:spacing w:line="276" w:lineRule="auto"/>
              <w:jc w:val="center"/>
              <w:rPr>
                <w:rFonts w:eastAsia="Arial Unicode MS" w:cs="Calibri"/>
                <w:b/>
                <w:sz w:val="20"/>
                <w:szCs w:val="20"/>
              </w:rPr>
            </w:pPr>
          </w:p>
        </w:tc>
        <w:tc>
          <w:tcPr>
            <w:tcW w:w="703" w:type="pct"/>
            <w:vAlign w:val="center"/>
          </w:tcPr>
          <w:p w14:paraId="48721FE2" w14:textId="77777777" w:rsidR="00A470F2" w:rsidRPr="003808CC" w:rsidRDefault="00A470F2" w:rsidP="00F614CA">
            <w:pPr>
              <w:widowControl w:val="0"/>
              <w:suppressAutoHyphens/>
              <w:spacing w:line="276" w:lineRule="auto"/>
              <w:jc w:val="center"/>
              <w:rPr>
                <w:rFonts w:eastAsia="Arial Unicode MS" w:cs="Calibri"/>
                <w:b/>
                <w:sz w:val="20"/>
                <w:szCs w:val="20"/>
              </w:rPr>
            </w:pPr>
          </w:p>
        </w:tc>
      </w:tr>
    </w:tbl>
    <w:p w14:paraId="42E82991" w14:textId="77777777" w:rsidR="00D175F5" w:rsidRPr="00E02360" w:rsidRDefault="00D175F5" w:rsidP="00D175F5">
      <w:pPr>
        <w:widowControl w:val="0"/>
        <w:spacing w:line="276" w:lineRule="auto"/>
        <w:rPr>
          <w:rFonts w:eastAsia="Arial Unicode MS" w:cs="Calibri"/>
          <w:sz w:val="20"/>
          <w:szCs w:val="20"/>
        </w:rPr>
      </w:pPr>
    </w:p>
    <w:p w14:paraId="5F8F68E1" w14:textId="77777777" w:rsidR="00D175F5" w:rsidRPr="003016A1" w:rsidRDefault="00D175F5" w:rsidP="00D175F5">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10"/>
      </w:r>
      <w:r w:rsidRPr="003016A1">
        <w:rPr>
          <w:rFonts w:eastAsia="Arial Unicode MS" w:cs="Calibri"/>
          <w:sz w:val="20"/>
          <w:szCs w:val="20"/>
        </w:rPr>
        <w:t xml:space="preserve"> części oferty jako tajemnica przedsiębiorstwa, w rozumieniu ustawy z dnia 16 kwietnia 1993 r. o zwalczaniu nieuczciwej konkurencji (tekst jednolity: </w:t>
      </w:r>
      <w:r w:rsidRPr="00F124F2">
        <w:rPr>
          <w:rFonts w:eastAsia="Arial Unicode MS" w:cs="Calibri"/>
          <w:sz w:val="20"/>
          <w:szCs w:val="20"/>
        </w:rPr>
        <w:t>Dz.U. z 2019 r., poz. 1010</w:t>
      </w:r>
      <w:r w:rsidRPr="003016A1">
        <w:rPr>
          <w:rFonts w:eastAsia="Arial Unicode MS" w:cs="Calibri"/>
          <w:sz w:val="20"/>
          <w:szCs w:val="20"/>
        </w:rPr>
        <w:t xml:space="preserve">) i w związku z tym informacje zawarte w ofercie na stronach od ___ do ___ stanowią tajemnicę przedsiębiorstwa w rozumieniu ww. przepisów. </w:t>
      </w:r>
    </w:p>
    <w:p w14:paraId="1BB76B56" w14:textId="77777777" w:rsidR="00D175F5" w:rsidRDefault="00D175F5" w:rsidP="00D175F5">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5A9C40E7" w14:textId="5BD55527" w:rsidR="00D175F5" w:rsidRDefault="00D175F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403BBD71" w14:textId="77777777" w:rsidR="00D175F5" w:rsidRPr="003016A1" w:rsidRDefault="00D175F5" w:rsidP="00D175F5">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4EDF5C76" w14:textId="77777777" w:rsidR="00D175F5" w:rsidRDefault="00D175F5" w:rsidP="00D175F5">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69EAEE7C" w14:textId="77777777" w:rsidR="00D175F5" w:rsidRPr="00156F8E" w:rsidRDefault="00D175F5" w:rsidP="00D175F5">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Pr>
          <w:rFonts w:eastAsia="Arial Unicode MS" w:cs="Calibri"/>
          <w:sz w:val="20"/>
          <w:szCs w:val="20"/>
        </w:rPr>
        <w:t>,</w:t>
      </w:r>
    </w:p>
    <w:p w14:paraId="74CC0028" w14:textId="79DB9FA8" w:rsidR="00D175F5" w:rsidRDefault="00D175F5" w:rsidP="00D175F5">
      <w:pPr>
        <w:widowControl w:val="0"/>
        <w:numPr>
          <w:ilvl w:val="1"/>
          <w:numId w:val="19"/>
        </w:numPr>
        <w:tabs>
          <w:tab w:val="clear" w:pos="716"/>
          <w:tab w:val="num" w:pos="567"/>
        </w:tabs>
        <w:suppressAutoHyphens/>
        <w:spacing w:line="276" w:lineRule="auto"/>
        <w:ind w:left="567" w:hanging="567"/>
        <w:jc w:val="left"/>
        <w:rPr>
          <w:rFonts w:eastAsia="Arial Unicode MS" w:cs="Calibri"/>
          <w:b/>
          <w:sz w:val="20"/>
          <w:szCs w:val="20"/>
        </w:rPr>
      </w:pPr>
      <w:r>
        <w:rPr>
          <w:rFonts w:eastAsia="Arial Unicode MS" w:cs="Calibri"/>
          <w:b/>
          <w:sz w:val="20"/>
          <w:szCs w:val="20"/>
        </w:rPr>
        <w:t>cena razem brutto oferty za realizację całości przedmiotu zamówienia, zgodnie z warunkami zawartymi w SIWZ wynosi</w:t>
      </w:r>
      <w:r>
        <w:rPr>
          <w:rStyle w:val="Odwoanieprzypisudolnego"/>
          <w:rFonts w:eastAsia="Arial Unicode MS" w:cs="Calibri"/>
          <w:iCs/>
          <w:sz w:val="20"/>
          <w:szCs w:val="20"/>
          <w:lang w:val="de-DE"/>
        </w:rPr>
        <w:footnoteReference w:id="11"/>
      </w:r>
      <w:r>
        <w:rPr>
          <w:rFonts w:eastAsia="Arial Unicode MS" w:cs="Calibri"/>
          <w:b/>
          <w:sz w:val="20"/>
          <w:szCs w:val="20"/>
        </w:rPr>
        <w:t xml:space="preserve">: …………………………………….zł (słownie: ………………………………………………….), </w:t>
      </w:r>
      <w:r>
        <w:rPr>
          <w:rFonts w:cs="Calibri"/>
          <w:b/>
          <w:sz w:val="20"/>
          <w:szCs w:val="20"/>
        </w:rPr>
        <w:t>zgodnie z wyliczeniem z</w:t>
      </w:r>
      <w:r w:rsidR="00DD47E1">
        <w:rPr>
          <w:rFonts w:cs="Calibri"/>
          <w:b/>
          <w:sz w:val="20"/>
          <w:szCs w:val="20"/>
        </w:rPr>
        <w:t>a</w:t>
      </w:r>
      <w:r>
        <w:rPr>
          <w:rFonts w:cs="Calibri"/>
          <w:b/>
          <w:sz w:val="20"/>
          <w:szCs w:val="20"/>
        </w:rPr>
        <w:t>wartym w poniższej tabeli cenowej</w:t>
      </w:r>
      <w:r>
        <w:rPr>
          <w:rFonts w:cs="Calibri"/>
          <w:b/>
          <w:bCs/>
          <w:i/>
          <w:sz w:val="20"/>
          <w:szCs w:val="20"/>
        </w:rPr>
        <w:t>:</w:t>
      </w:r>
    </w:p>
    <w:tbl>
      <w:tblPr>
        <w:tblW w:w="46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620"/>
        <w:gridCol w:w="1092"/>
        <w:gridCol w:w="1171"/>
        <w:gridCol w:w="771"/>
        <w:gridCol w:w="1079"/>
        <w:gridCol w:w="1107"/>
      </w:tblGrid>
      <w:tr w:rsidR="00451F89" w14:paraId="633AF67C" w14:textId="77777777" w:rsidTr="00451F89">
        <w:trPr>
          <w:trHeight w:val="711"/>
          <w:tblHeader/>
          <w:jc w:val="center"/>
        </w:trPr>
        <w:tc>
          <w:tcPr>
            <w:tcW w:w="151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2EFB10" w14:textId="0498682C" w:rsidR="00451F89" w:rsidRDefault="00451F89" w:rsidP="00F614CA">
            <w:pPr>
              <w:widowControl w:val="0"/>
              <w:jc w:val="center"/>
              <w:rPr>
                <w:rFonts w:cs="Calibri"/>
                <w:b/>
                <w:sz w:val="16"/>
                <w:szCs w:val="16"/>
              </w:rPr>
            </w:pPr>
            <w:r w:rsidRPr="001C13DF">
              <w:rPr>
                <w:rFonts w:cs="Calibri"/>
                <w:b/>
                <w:sz w:val="16"/>
                <w:szCs w:val="16"/>
              </w:rPr>
              <w:t>Przedmiot zamówienia</w:t>
            </w:r>
          </w:p>
        </w:tc>
        <w:tc>
          <w:tcPr>
            <w:tcW w:w="37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59B4C1A" w14:textId="4CF36904" w:rsidR="00451F89" w:rsidRDefault="00451F89" w:rsidP="00F614CA">
            <w:pPr>
              <w:widowControl w:val="0"/>
              <w:jc w:val="center"/>
              <w:rPr>
                <w:rFonts w:cs="Calibri"/>
                <w:b/>
                <w:sz w:val="16"/>
                <w:szCs w:val="16"/>
              </w:rPr>
            </w:pPr>
            <w:r>
              <w:rPr>
                <w:rFonts w:cs="Calibri"/>
                <w:b/>
                <w:sz w:val="16"/>
                <w:szCs w:val="16"/>
              </w:rPr>
              <w:t>Liczba sztuk</w:t>
            </w:r>
          </w:p>
        </w:tc>
        <w:tc>
          <w:tcPr>
            <w:tcW w:w="65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626A75" w14:textId="153804CB" w:rsidR="00451F89" w:rsidRDefault="00451F89" w:rsidP="00F614CA">
            <w:pPr>
              <w:widowControl w:val="0"/>
              <w:jc w:val="center"/>
              <w:rPr>
                <w:rFonts w:cs="Calibri"/>
                <w:b/>
                <w:sz w:val="16"/>
                <w:szCs w:val="16"/>
              </w:rPr>
            </w:pPr>
            <w:r w:rsidRPr="00B4455B">
              <w:rPr>
                <w:rFonts w:cs="Arial"/>
                <w:b/>
                <w:sz w:val="16"/>
                <w:szCs w:val="16"/>
              </w:rPr>
              <w:t>Cena jednostkowa netto</w:t>
            </w:r>
          </w:p>
        </w:tc>
        <w:tc>
          <w:tcPr>
            <w:tcW w:w="6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BB1ACA7" w14:textId="77777777" w:rsidR="00451F89" w:rsidRPr="00B4455B" w:rsidRDefault="00451F89" w:rsidP="00F614CA">
            <w:pPr>
              <w:jc w:val="center"/>
              <w:rPr>
                <w:rFonts w:cs="Arial"/>
                <w:b/>
                <w:sz w:val="16"/>
                <w:szCs w:val="16"/>
              </w:rPr>
            </w:pPr>
            <w:r w:rsidRPr="00B4455B">
              <w:rPr>
                <w:rFonts w:cs="Arial"/>
                <w:b/>
                <w:sz w:val="16"/>
                <w:szCs w:val="16"/>
              </w:rPr>
              <w:t>Cena całkowita netto</w:t>
            </w:r>
          </w:p>
          <w:p w14:paraId="4247A1D8" w14:textId="4C116C5E" w:rsidR="00451F89" w:rsidRDefault="00451F89" w:rsidP="00F614CA">
            <w:pPr>
              <w:widowControl w:val="0"/>
              <w:jc w:val="center"/>
              <w:rPr>
                <w:rFonts w:cs="Calibri"/>
                <w:b/>
                <w:sz w:val="16"/>
                <w:szCs w:val="16"/>
              </w:rPr>
            </w:pPr>
            <w:r>
              <w:rPr>
                <w:rFonts w:cs="Arial"/>
                <w:b/>
                <w:sz w:val="16"/>
                <w:szCs w:val="16"/>
              </w:rPr>
              <w:t>(K</w:t>
            </w:r>
            <w:r w:rsidRPr="00B4455B">
              <w:rPr>
                <w:rFonts w:cs="Arial"/>
                <w:b/>
                <w:sz w:val="16"/>
                <w:szCs w:val="16"/>
              </w:rPr>
              <w:t>ol.</w:t>
            </w:r>
            <w:r>
              <w:rPr>
                <w:rFonts w:cs="Arial"/>
                <w:b/>
                <w:sz w:val="16"/>
                <w:szCs w:val="16"/>
              </w:rPr>
              <w:t>2 x K</w:t>
            </w:r>
            <w:r w:rsidRPr="00B4455B">
              <w:rPr>
                <w:rFonts w:cs="Arial"/>
                <w:b/>
                <w:sz w:val="16"/>
                <w:szCs w:val="16"/>
              </w:rPr>
              <w:t xml:space="preserve">ol. </w:t>
            </w:r>
            <w:r>
              <w:rPr>
                <w:rFonts w:cs="Arial"/>
                <w:b/>
                <w:sz w:val="16"/>
                <w:szCs w:val="16"/>
              </w:rPr>
              <w:t>3</w:t>
            </w:r>
            <w:r w:rsidRPr="00B4455B">
              <w:rPr>
                <w:rFonts w:cs="Arial"/>
                <w:b/>
                <w:sz w:val="16"/>
                <w:szCs w:val="16"/>
              </w:rPr>
              <w:t>)</w:t>
            </w:r>
          </w:p>
        </w:tc>
        <w:tc>
          <w:tcPr>
            <w:tcW w:w="4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9AD595" w14:textId="1F60090B" w:rsidR="00451F89" w:rsidRDefault="00451F89" w:rsidP="00F614CA">
            <w:pPr>
              <w:widowControl w:val="0"/>
              <w:jc w:val="center"/>
              <w:rPr>
                <w:rFonts w:cs="Calibri"/>
                <w:b/>
                <w:sz w:val="16"/>
                <w:szCs w:val="16"/>
              </w:rPr>
            </w:pPr>
            <w:r>
              <w:rPr>
                <w:rFonts w:cs="Calibri"/>
                <w:b/>
                <w:sz w:val="16"/>
                <w:szCs w:val="16"/>
              </w:rPr>
              <w:t>Stawka podatku VAT w %</w:t>
            </w:r>
          </w:p>
        </w:tc>
        <w:tc>
          <w:tcPr>
            <w:tcW w:w="64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008F1F" w14:textId="77777777" w:rsidR="00451F89" w:rsidRDefault="00451F89" w:rsidP="00F614CA">
            <w:pPr>
              <w:widowControl w:val="0"/>
              <w:jc w:val="center"/>
              <w:rPr>
                <w:rFonts w:cs="Calibri"/>
                <w:b/>
                <w:sz w:val="16"/>
                <w:szCs w:val="16"/>
              </w:rPr>
            </w:pPr>
            <w:r>
              <w:rPr>
                <w:rFonts w:cs="Calibri"/>
                <w:b/>
                <w:sz w:val="16"/>
                <w:szCs w:val="16"/>
              </w:rPr>
              <w:t>Wartość podatku VAT</w:t>
            </w:r>
          </w:p>
          <w:p w14:paraId="677F5181" w14:textId="77777777" w:rsidR="00451F89" w:rsidRDefault="00451F89" w:rsidP="00F614CA">
            <w:pPr>
              <w:widowControl w:val="0"/>
              <w:jc w:val="center"/>
              <w:rPr>
                <w:rFonts w:cs="Calibri"/>
                <w:b/>
                <w:sz w:val="16"/>
                <w:szCs w:val="16"/>
              </w:rPr>
            </w:pPr>
            <w:r>
              <w:rPr>
                <w:rFonts w:cs="Calibri"/>
                <w:b/>
                <w:sz w:val="16"/>
                <w:szCs w:val="16"/>
              </w:rPr>
              <w:t>w złotych</w:t>
            </w:r>
          </w:p>
          <w:p w14:paraId="1A66B960" w14:textId="1150CEF4" w:rsidR="00451F89" w:rsidRDefault="00451F89" w:rsidP="00F614CA">
            <w:pPr>
              <w:widowControl w:val="0"/>
              <w:jc w:val="center"/>
              <w:rPr>
                <w:rFonts w:cs="Calibri"/>
                <w:b/>
                <w:sz w:val="16"/>
                <w:szCs w:val="16"/>
              </w:rPr>
            </w:pPr>
            <w:r>
              <w:rPr>
                <w:rFonts w:cs="Calibri"/>
                <w:b/>
                <w:sz w:val="16"/>
                <w:szCs w:val="16"/>
              </w:rPr>
              <w:t>(Kol.4 x Kol.5)</w:t>
            </w:r>
          </w:p>
        </w:tc>
        <w:tc>
          <w:tcPr>
            <w:tcW w:w="66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E266D9" w14:textId="77777777" w:rsidR="00451F89" w:rsidRDefault="00451F89" w:rsidP="00F614CA">
            <w:pPr>
              <w:widowControl w:val="0"/>
              <w:jc w:val="center"/>
              <w:rPr>
                <w:rFonts w:cs="Calibri"/>
                <w:b/>
                <w:sz w:val="16"/>
                <w:szCs w:val="16"/>
              </w:rPr>
            </w:pPr>
            <w:r>
              <w:rPr>
                <w:rFonts w:cs="Calibri"/>
                <w:b/>
                <w:sz w:val="16"/>
                <w:szCs w:val="16"/>
              </w:rPr>
              <w:t>Razem brutto w zł</w:t>
            </w:r>
          </w:p>
          <w:p w14:paraId="15907DE8" w14:textId="1C936A08" w:rsidR="00451F89" w:rsidRDefault="00451F89" w:rsidP="00F614CA">
            <w:pPr>
              <w:widowControl w:val="0"/>
              <w:jc w:val="center"/>
              <w:rPr>
                <w:rFonts w:cs="Calibri"/>
                <w:b/>
                <w:sz w:val="16"/>
                <w:szCs w:val="16"/>
              </w:rPr>
            </w:pPr>
            <w:r>
              <w:rPr>
                <w:rFonts w:cs="Calibri"/>
                <w:b/>
                <w:sz w:val="16"/>
                <w:szCs w:val="16"/>
              </w:rPr>
              <w:t>(Kol.4 + Kol.6)</w:t>
            </w:r>
          </w:p>
        </w:tc>
      </w:tr>
      <w:tr w:rsidR="00451F89" w14:paraId="7D7C47FB" w14:textId="77777777" w:rsidTr="00451F89">
        <w:trPr>
          <w:trHeight w:val="225"/>
          <w:tblHeader/>
          <w:jc w:val="center"/>
        </w:trPr>
        <w:tc>
          <w:tcPr>
            <w:tcW w:w="151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0EDEA4" w14:textId="77777777" w:rsidR="00451F89" w:rsidRDefault="00451F89" w:rsidP="00451F89">
            <w:pPr>
              <w:widowControl w:val="0"/>
              <w:jc w:val="center"/>
              <w:rPr>
                <w:rFonts w:cs="Calibri"/>
                <w:b/>
                <w:i/>
                <w:sz w:val="14"/>
                <w:szCs w:val="14"/>
              </w:rPr>
            </w:pPr>
            <w:r>
              <w:rPr>
                <w:rFonts w:cs="Calibri"/>
                <w:b/>
                <w:i/>
                <w:sz w:val="14"/>
                <w:szCs w:val="14"/>
              </w:rPr>
              <w:t>Kol.1</w:t>
            </w:r>
          </w:p>
        </w:tc>
        <w:tc>
          <w:tcPr>
            <w:tcW w:w="37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9422E5D" w14:textId="3E002DF5" w:rsidR="00451F89" w:rsidRDefault="00451F89" w:rsidP="00451F89">
            <w:pPr>
              <w:widowControl w:val="0"/>
              <w:jc w:val="center"/>
              <w:rPr>
                <w:rFonts w:cs="Calibri"/>
                <w:b/>
                <w:i/>
                <w:sz w:val="14"/>
                <w:szCs w:val="14"/>
              </w:rPr>
            </w:pPr>
            <w:r>
              <w:rPr>
                <w:rFonts w:cs="Calibri"/>
                <w:b/>
                <w:i/>
                <w:sz w:val="14"/>
                <w:szCs w:val="14"/>
              </w:rPr>
              <w:t>Kol.2</w:t>
            </w:r>
          </w:p>
        </w:tc>
        <w:tc>
          <w:tcPr>
            <w:tcW w:w="65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D80337D" w14:textId="40BBC377" w:rsidR="00451F89" w:rsidRDefault="00451F89" w:rsidP="00451F89">
            <w:pPr>
              <w:widowControl w:val="0"/>
              <w:jc w:val="center"/>
              <w:rPr>
                <w:rFonts w:cs="Calibri"/>
                <w:b/>
                <w:i/>
                <w:sz w:val="14"/>
                <w:szCs w:val="14"/>
              </w:rPr>
            </w:pPr>
            <w:r>
              <w:rPr>
                <w:rFonts w:cs="Calibri"/>
                <w:b/>
                <w:i/>
                <w:sz w:val="14"/>
                <w:szCs w:val="14"/>
              </w:rPr>
              <w:t>Kol.3</w:t>
            </w:r>
          </w:p>
        </w:tc>
        <w:tc>
          <w:tcPr>
            <w:tcW w:w="69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BB6EBF5" w14:textId="1D8FADDE" w:rsidR="00451F89" w:rsidRDefault="00451F89" w:rsidP="00451F89">
            <w:pPr>
              <w:widowControl w:val="0"/>
              <w:jc w:val="center"/>
              <w:rPr>
                <w:rFonts w:cs="Calibri"/>
                <w:b/>
                <w:i/>
                <w:sz w:val="14"/>
                <w:szCs w:val="14"/>
              </w:rPr>
            </w:pPr>
            <w:r>
              <w:rPr>
                <w:rFonts w:cs="Calibri"/>
                <w:b/>
                <w:i/>
                <w:sz w:val="14"/>
                <w:szCs w:val="14"/>
              </w:rPr>
              <w:t>Kol.4</w:t>
            </w:r>
          </w:p>
        </w:tc>
        <w:tc>
          <w:tcPr>
            <w:tcW w:w="4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A440A31" w14:textId="2BC5CBA6" w:rsidR="00451F89" w:rsidRDefault="00451F89" w:rsidP="00451F89">
            <w:pPr>
              <w:widowControl w:val="0"/>
              <w:jc w:val="center"/>
              <w:rPr>
                <w:rFonts w:cs="Calibri"/>
                <w:b/>
                <w:i/>
                <w:sz w:val="14"/>
                <w:szCs w:val="14"/>
              </w:rPr>
            </w:pPr>
            <w:r>
              <w:rPr>
                <w:rFonts w:cs="Calibri"/>
                <w:b/>
                <w:i/>
                <w:sz w:val="14"/>
                <w:szCs w:val="14"/>
              </w:rPr>
              <w:t>Kol.5</w:t>
            </w:r>
          </w:p>
        </w:tc>
        <w:tc>
          <w:tcPr>
            <w:tcW w:w="6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47D416" w14:textId="68D99147" w:rsidR="00451F89" w:rsidRDefault="00451F89" w:rsidP="00451F89">
            <w:pPr>
              <w:widowControl w:val="0"/>
              <w:jc w:val="center"/>
              <w:rPr>
                <w:rFonts w:cs="Calibri"/>
                <w:b/>
                <w:i/>
                <w:sz w:val="14"/>
                <w:szCs w:val="14"/>
              </w:rPr>
            </w:pPr>
            <w:r>
              <w:rPr>
                <w:rFonts w:cs="Calibri"/>
                <w:b/>
                <w:i/>
                <w:sz w:val="14"/>
                <w:szCs w:val="14"/>
              </w:rPr>
              <w:t>Kol.6</w:t>
            </w:r>
          </w:p>
        </w:tc>
        <w:tc>
          <w:tcPr>
            <w:tcW w:w="66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1A04B7A" w14:textId="16260075" w:rsidR="00451F89" w:rsidRDefault="00451F89" w:rsidP="00451F89">
            <w:pPr>
              <w:widowControl w:val="0"/>
              <w:jc w:val="center"/>
              <w:rPr>
                <w:rFonts w:cs="Calibri"/>
                <w:b/>
                <w:i/>
                <w:sz w:val="14"/>
                <w:szCs w:val="14"/>
              </w:rPr>
            </w:pPr>
            <w:r>
              <w:rPr>
                <w:rFonts w:cs="Calibri"/>
                <w:b/>
                <w:i/>
                <w:sz w:val="14"/>
                <w:szCs w:val="14"/>
              </w:rPr>
              <w:t>Kol.7</w:t>
            </w:r>
          </w:p>
        </w:tc>
      </w:tr>
      <w:tr w:rsidR="00451F89" w14:paraId="13BC302E" w14:textId="77777777" w:rsidTr="00451F89">
        <w:trPr>
          <w:trHeight w:val="472"/>
          <w:jc w:val="center"/>
        </w:trPr>
        <w:tc>
          <w:tcPr>
            <w:tcW w:w="151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25F06" w14:textId="371F31A2" w:rsidR="00451F89" w:rsidRPr="00F614CA" w:rsidRDefault="00C43E71" w:rsidP="00336DE7">
            <w:pPr>
              <w:widowControl w:val="0"/>
              <w:jc w:val="center"/>
              <w:rPr>
                <w:kern w:val="2"/>
                <w:sz w:val="16"/>
                <w:szCs w:val="16"/>
                <w:lang w:eastAsia="zh-CN" w:bidi="hi-IN"/>
              </w:rPr>
            </w:pPr>
            <w:r>
              <w:rPr>
                <w:rFonts w:eastAsia="Arial Unicode MS" w:cs="Calibri"/>
                <w:b/>
                <w:bCs/>
                <w:sz w:val="16"/>
                <w:szCs w:val="16"/>
              </w:rPr>
              <w:t xml:space="preserve">Dostawa </w:t>
            </w:r>
            <w:r w:rsidR="00A953FD">
              <w:rPr>
                <w:rFonts w:eastAsia="Arial Unicode MS" w:cs="Calibri"/>
                <w:b/>
                <w:bCs/>
                <w:sz w:val="16"/>
                <w:szCs w:val="16"/>
              </w:rPr>
              <w:t>55</w:t>
            </w:r>
            <w:r>
              <w:rPr>
                <w:rFonts w:eastAsia="Arial Unicode MS" w:cs="Calibri"/>
                <w:b/>
                <w:bCs/>
                <w:sz w:val="16"/>
                <w:szCs w:val="16"/>
              </w:rPr>
              <w:t xml:space="preserve"> sztuk</w:t>
            </w:r>
            <w:r w:rsidR="00451F89">
              <w:rPr>
                <w:rFonts w:eastAsia="Arial Unicode MS" w:cs="Calibri"/>
                <w:b/>
                <w:bCs/>
                <w:sz w:val="16"/>
                <w:szCs w:val="16"/>
              </w:rPr>
              <w:t xml:space="preserve"> serwerów </w:t>
            </w:r>
            <w:r w:rsidR="00451F89" w:rsidRPr="00F614CA">
              <w:rPr>
                <w:rFonts w:eastAsia="Arial Unicode MS" w:cs="Calibri"/>
                <w:b/>
                <w:bCs/>
                <w:sz w:val="16"/>
                <w:szCs w:val="16"/>
              </w:rPr>
              <w:t xml:space="preserve">wraz z </w:t>
            </w:r>
            <w:r>
              <w:rPr>
                <w:rFonts w:eastAsia="Arial Unicode MS" w:cs="Calibri"/>
                <w:b/>
                <w:sz w:val="16"/>
                <w:szCs w:val="16"/>
              </w:rPr>
              <w:t>3</w:t>
            </w:r>
            <w:r w:rsidR="00BF7277">
              <w:rPr>
                <w:rFonts w:eastAsia="Arial Unicode MS" w:cs="Calibri"/>
                <w:b/>
                <w:sz w:val="16"/>
                <w:szCs w:val="16"/>
              </w:rPr>
              <w:t>6-miesięczną gwarancją</w:t>
            </w:r>
            <w:r>
              <w:rPr>
                <w:rFonts w:eastAsia="Arial Unicode MS" w:cs="Calibri"/>
                <w:b/>
                <w:sz w:val="16"/>
                <w:szCs w:val="16"/>
              </w:rPr>
              <w:t xml:space="preserve"> oraz 24-miesięczną gwarancją</w:t>
            </w:r>
            <w:r w:rsidR="00451F89" w:rsidRPr="00F614CA">
              <w:rPr>
                <w:rFonts w:eastAsia="Arial Unicode MS" w:cs="Calibri"/>
                <w:b/>
                <w:sz w:val="16"/>
                <w:szCs w:val="16"/>
              </w:rPr>
              <w:t xml:space="preserve"> na dyski twarde</w:t>
            </w:r>
          </w:p>
        </w:tc>
        <w:tc>
          <w:tcPr>
            <w:tcW w:w="3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79DC1F" w14:textId="2F15F745" w:rsidR="00451F89" w:rsidRDefault="00A953FD" w:rsidP="00F614CA">
            <w:pPr>
              <w:widowControl w:val="0"/>
              <w:jc w:val="center"/>
              <w:rPr>
                <w:rFonts w:cs="Calibri"/>
                <w:sz w:val="16"/>
                <w:szCs w:val="16"/>
              </w:rPr>
            </w:pPr>
            <w:r>
              <w:rPr>
                <w:rFonts w:cs="Calibri"/>
                <w:sz w:val="16"/>
                <w:szCs w:val="16"/>
              </w:rPr>
              <w:t>55</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642B57" w14:textId="0AF977E9" w:rsidR="00451F89" w:rsidRDefault="00451F89" w:rsidP="00F614CA">
            <w:pPr>
              <w:widowControl w:val="0"/>
              <w:jc w:val="center"/>
              <w:rPr>
                <w:rFonts w:cs="Calibri"/>
                <w:sz w:val="16"/>
                <w:szCs w:val="16"/>
              </w:rPr>
            </w:pPr>
          </w:p>
        </w:tc>
        <w:tc>
          <w:tcPr>
            <w:tcW w:w="6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753A17" w14:textId="77777777" w:rsidR="00451F89" w:rsidRDefault="00451F89" w:rsidP="00F614CA">
            <w:pPr>
              <w:widowControl w:val="0"/>
              <w:jc w:val="center"/>
              <w:rPr>
                <w:rFonts w:cs="Calibri"/>
                <w:sz w:val="16"/>
                <w:szCs w:val="16"/>
              </w:rPr>
            </w:pPr>
          </w:p>
        </w:tc>
        <w:tc>
          <w:tcPr>
            <w:tcW w:w="4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DF915B" w14:textId="7386F516" w:rsidR="00451F89" w:rsidRDefault="00451F89" w:rsidP="00F614CA">
            <w:pPr>
              <w:widowControl w:val="0"/>
              <w:jc w:val="center"/>
              <w:rPr>
                <w:rFonts w:cs="Calibri"/>
                <w:sz w:val="16"/>
                <w:szCs w:val="16"/>
              </w:rPr>
            </w:pPr>
          </w:p>
        </w:tc>
        <w:tc>
          <w:tcPr>
            <w:tcW w:w="6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D82759" w14:textId="77777777" w:rsidR="00451F89" w:rsidRDefault="00451F89" w:rsidP="00F614CA">
            <w:pPr>
              <w:widowControl w:val="0"/>
              <w:jc w:val="center"/>
              <w:rPr>
                <w:rFonts w:cs="Calibri"/>
                <w:color w:val="000000"/>
                <w:sz w:val="16"/>
                <w:szCs w:val="16"/>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6A72A0" w14:textId="77777777" w:rsidR="00451F89" w:rsidRDefault="00451F89" w:rsidP="00F614CA">
            <w:pPr>
              <w:widowControl w:val="0"/>
              <w:jc w:val="center"/>
              <w:rPr>
                <w:rFonts w:cs="Calibri"/>
                <w:color w:val="000000"/>
                <w:sz w:val="16"/>
                <w:szCs w:val="16"/>
              </w:rPr>
            </w:pPr>
          </w:p>
        </w:tc>
      </w:tr>
    </w:tbl>
    <w:p w14:paraId="27F0D309" w14:textId="64F30629" w:rsidR="00F614CA" w:rsidRDefault="00F614CA" w:rsidP="00451F89">
      <w:pPr>
        <w:widowControl w:val="0"/>
        <w:suppressAutoHyphens/>
        <w:spacing w:line="276" w:lineRule="auto"/>
        <w:rPr>
          <w:rFonts w:eastAsia="Arial Unicode MS" w:cs="Calibri"/>
          <w:b/>
          <w:sz w:val="20"/>
          <w:szCs w:val="20"/>
        </w:rPr>
      </w:pPr>
    </w:p>
    <w:p w14:paraId="5866D3FF" w14:textId="2E880D1B" w:rsidR="00F614CA" w:rsidRPr="00451F89" w:rsidRDefault="00451F89" w:rsidP="00451F89">
      <w:pPr>
        <w:widowControl w:val="0"/>
        <w:numPr>
          <w:ilvl w:val="1"/>
          <w:numId w:val="19"/>
        </w:numPr>
        <w:tabs>
          <w:tab w:val="clear" w:pos="716"/>
          <w:tab w:val="num" w:pos="567"/>
        </w:tabs>
        <w:suppressAutoHyphens/>
        <w:spacing w:line="276" w:lineRule="auto"/>
        <w:ind w:left="567" w:hanging="567"/>
        <w:jc w:val="left"/>
        <w:rPr>
          <w:rFonts w:cs="Calibri"/>
          <w:b/>
          <w:sz w:val="20"/>
          <w:szCs w:val="20"/>
        </w:rPr>
      </w:pPr>
      <w:r w:rsidRPr="00451F89">
        <w:rPr>
          <w:rFonts w:cs="Calibri"/>
          <w:b/>
          <w:sz w:val="20"/>
          <w:szCs w:val="20"/>
        </w:rPr>
        <w:t>oferujemy sprzęt o poniższych parametrach:</w:t>
      </w:r>
    </w:p>
    <w:tbl>
      <w:tblPr>
        <w:tblW w:w="892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4"/>
        <w:gridCol w:w="1131"/>
        <w:gridCol w:w="3827"/>
        <w:gridCol w:w="3677"/>
      </w:tblGrid>
      <w:tr w:rsidR="008C0CE5" w:rsidRPr="00451F89" w14:paraId="621D5F9E" w14:textId="7D4214E1" w:rsidTr="001C13DF">
        <w:trPr>
          <w:cantSplit/>
          <w:trHeight w:val="447"/>
        </w:trPr>
        <w:tc>
          <w:tcPr>
            <w:tcW w:w="294" w:type="dxa"/>
            <w:shd w:val="clear" w:color="auto" w:fill="auto"/>
            <w:vAlign w:val="center"/>
          </w:tcPr>
          <w:p w14:paraId="7BDFB11A" w14:textId="77777777" w:rsidR="008C0CE5" w:rsidRPr="001C13DF" w:rsidRDefault="008C0CE5" w:rsidP="00F614CA">
            <w:pPr>
              <w:spacing w:line="276" w:lineRule="auto"/>
              <w:textAlignment w:val="baseline"/>
              <w:rPr>
                <w:rFonts w:asciiTheme="minorHAnsi" w:hAnsiTheme="minorHAnsi" w:cstheme="minorHAnsi"/>
                <w:b/>
                <w:bCs/>
                <w:color w:val="000000"/>
                <w:sz w:val="16"/>
                <w:szCs w:val="16"/>
              </w:rPr>
            </w:pPr>
            <w:r w:rsidRPr="001C13DF">
              <w:rPr>
                <w:rFonts w:asciiTheme="minorHAnsi" w:hAnsiTheme="minorHAnsi" w:cstheme="minorHAnsi"/>
                <w:b/>
                <w:bCs/>
                <w:color w:val="000000"/>
                <w:sz w:val="16"/>
                <w:szCs w:val="16"/>
              </w:rPr>
              <w:t>Lp.</w:t>
            </w:r>
          </w:p>
        </w:tc>
        <w:tc>
          <w:tcPr>
            <w:tcW w:w="1131" w:type="dxa"/>
            <w:shd w:val="clear" w:color="auto" w:fill="auto"/>
            <w:vAlign w:val="center"/>
          </w:tcPr>
          <w:p w14:paraId="4F9A3FFC" w14:textId="77777777" w:rsidR="008C0CE5" w:rsidRPr="001C13DF" w:rsidRDefault="008C0CE5" w:rsidP="00F614CA">
            <w:pPr>
              <w:spacing w:line="276" w:lineRule="auto"/>
              <w:jc w:val="center"/>
              <w:textAlignment w:val="baseline"/>
              <w:rPr>
                <w:rFonts w:asciiTheme="minorHAnsi" w:hAnsiTheme="minorHAnsi" w:cstheme="minorHAnsi"/>
                <w:b/>
                <w:bCs/>
                <w:color w:val="000000"/>
                <w:sz w:val="16"/>
                <w:szCs w:val="16"/>
              </w:rPr>
            </w:pPr>
            <w:r w:rsidRPr="001C13DF">
              <w:rPr>
                <w:rFonts w:asciiTheme="minorHAnsi" w:hAnsiTheme="minorHAnsi" w:cstheme="minorHAnsi"/>
                <w:b/>
                <w:bCs/>
                <w:color w:val="000000"/>
                <w:sz w:val="16"/>
                <w:szCs w:val="16"/>
              </w:rPr>
              <w:t>Nazwa komponentu i inne wymagania</w:t>
            </w:r>
          </w:p>
        </w:tc>
        <w:tc>
          <w:tcPr>
            <w:tcW w:w="3827" w:type="dxa"/>
            <w:shd w:val="clear" w:color="auto" w:fill="auto"/>
            <w:vAlign w:val="center"/>
          </w:tcPr>
          <w:p w14:paraId="6B958507" w14:textId="77777777" w:rsidR="008C0CE5" w:rsidRPr="001C13DF" w:rsidRDefault="008C0CE5" w:rsidP="00F614CA">
            <w:pPr>
              <w:spacing w:line="276" w:lineRule="auto"/>
              <w:ind w:left="705"/>
              <w:jc w:val="center"/>
              <w:textAlignment w:val="baseline"/>
              <w:rPr>
                <w:rFonts w:asciiTheme="minorHAnsi" w:hAnsiTheme="minorHAnsi" w:cstheme="minorHAnsi"/>
                <w:b/>
                <w:bCs/>
                <w:color w:val="000000"/>
                <w:sz w:val="16"/>
                <w:szCs w:val="16"/>
              </w:rPr>
            </w:pPr>
            <w:r w:rsidRPr="001C13DF">
              <w:rPr>
                <w:rFonts w:asciiTheme="minorHAnsi" w:hAnsiTheme="minorHAnsi" w:cstheme="minorHAnsi"/>
                <w:b/>
                <w:bCs/>
                <w:color w:val="000000"/>
                <w:sz w:val="16"/>
                <w:szCs w:val="16"/>
              </w:rPr>
              <w:t>Parametry techniczne dla jednego serwera</w:t>
            </w:r>
          </w:p>
        </w:tc>
        <w:tc>
          <w:tcPr>
            <w:tcW w:w="3677" w:type="dxa"/>
            <w:vAlign w:val="center"/>
          </w:tcPr>
          <w:p w14:paraId="6B27EE27" w14:textId="07FE1699" w:rsidR="008C0CE5" w:rsidRPr="001C13DF" w:rsidRDefault="001E6D47" w:rsidP="00F614CA">
            <w:pPr>
              <w:spacing w:line="276" w:lineRule="auto"/>
              <w:ind w:left="705"/>
              <w:jc w:val="center"/>
              <w:textAlignment w:val="baseline"/>
              <w:rPr>
                <w:rFonts w:asciiTheme="minorHAnsi" w:hAnsiTheme="minorHAnsi" w:cstheme="minorHAnsi"/>
                <w:b/>
                <w:bCs/>
                <w:color w:val="000000"/>
                <w:sz w:val="16"/>
                <w:szCs w:val="16"/>
              </w:rPr>
            </w:pPr>
            <w:r w:rsidRPr="001C13DF">
              <w:rPr>
                <w:rFonts w:asciiTheme="minorHAnsi" w:hAnsiTheme="minorHAnsi" w:cstheme="minorHAnsi"/>
                <w:b/>
                <w:bCs/>
                <w:color w:val="000000"/>
                <w:sz w:val="16"/>
                <w:szCs w:val="16"/>
              </w:rPr>
              <w:t>Parametry techniczne oferowanego produktu</w:t>
            </w:r>
          </w:p>
        </w:tc>
      </w:tr>
      <w:tr w:rsidR="00451F89" w:rsidRPr="00451F89" w14:paraId="4F38EC6E" w14:textId="77777777" w:rsidTr="00451F89">
        <w:trPr>
          <w:trHeight w:val="858"/>
        </w:trPr>
        <w:tc>
          <w:tcPr>
            <w:tcW w:w="8929" w:type="dxa"/>
            <w:gridSpan w:val="4"/>
            <w:shd w:val="clear" w:color="auto" w:fill="auto"/>
            <w:vAlign w:val="center"/>
          </w:tcPr>
          <w:p w14:paraId="00CC7474" w14:textId="1F127156" w:rsidR="00451F89" w:rsidRPr="001C13DF" w:rsidRDefault="00451F89" w:rsidP="00A4347D">
            <w:pPr>
              <w:widowControl w:val="0"/>
              <w:jc w:val="center"/>
              <w:rPr>
                <w:rFonts w:asciiTheme="minorHAnsi" w:hAnsiTheme="minorHAnsi" w:cstheme="minorHAnsi"/>
                <w:sz w:val="16"/>
                <w:szCs w:val="16"/>
              </w:rPr>
            </w:pPr>
            <w:r w:rsidRPr="001C13DF">
              <w:rPr>
                <w:rFonts w:asciiTheme="minorHAnsi" w:hAnsiTheme="minorHAnsi" w:cstheme="minorHAnsi"/>
                <w:sz w:val="16"/>
                <w:szCs w:val="16"/>
              </w:rPr>
              <w:t xml:space="preserve">Producent: </w:t>
            </w:r>
            <w:r w:rsidRPr="001C13DF">
              <w:rPr>
                <w:rFonts w:asciiTheme="minorHAnsi" w:hAnsiTheme="minorHAnsi" w:cstheme="minorHAnsi"/>
                <w:b/>
                <w:sz w:val="16"/>
                <w:szCs w:val="16"/>
              </w:rPr>
              <w:t>…………..</w:t>
            </w:r>
            <w:r w:rsidR="00A4347D" w:rsidRPr="001C13DF">
              <w:rPr>
                <w:b/>
                <w:vertAlign w:val="superscript"/>
              </w:rPr>
              <w:t>*</w:t>
            </w:r>
          </w:p>
          <w:p w14:paraId="08E87042" w14:textId="0D61DBDF" w:rsidR="00451F89" w:rsidRPr="001C13DF" w:rsidRDefault="00451F89" w:rsidP="00A4347D">
            <w:pPr>
              <w:widowControl w:val="0"/>
              <w:jc w:val="center"/>
              <w:rPr>
                <w:rFonts w:asciiTheme="minorHAnsi" w:hAnsiTheme="minorHAnsi" w:cstheme="minorHAnsi"/>
                <w:sz w:val="16"/>
                <w:szCs w:val="16"/>
              </w:rPr>
            </w:pPr>
            <w:r w:rsidRPr="001C13DF">
              <w:rPr>
                <w:rFonts w:asciiTheme="minorHAnsi" w:hAnsiTheme="minorHAnsi" w:cstheme="minorHAnsi"/>
                <w:sz w:val="16"/>
                <w:szCs w:val="16"/>
              </w:rPr>
              <w:t xml:space="preserve">Model: </w:t>
            </w:r>
            <w:r w:rsidRPr="001C13DF">
              <w:rPr>
                <w:rFonts w:asciiTheme="minorHAnsi" w:hAnsiTheme="minorHAnsi" w:cstheme="minorHAnsi"/>
                <w:b/>
                <w:sz w:val="16"/>
                <w:szCs w:val="16"/>
              </w:rPr>
              <w:t>…………..</w:t>
            </w:r>
            <w:r w:rsidR="00A4347D" w:rsidRPr="001C13DF">
              <w:rPr>
                <w:b/>
                <w:vertAlign w:val="superscript"/>
              </w:rPr>
              <w:t>*</w:t>
            </w:r>
          </w:p>
          <w:p w14:paraId="716BCA33" w14:textId="27D817A0" w:rsidR="00451F89" w:rsidRPr="001C13DF" w:rsidRDefault="00451F89" w:rsidP="00451F89">
            <w:pPr>
              <w:widowControl w:val="0"/>
              <w:jc w:val="center"/>
              <w:rPr>
                <w:rFonts w:asciiTheme="minorHAnsi" w:hAnsiTheme="minorHAnsi" w:cstheme="minorHAnsi"/>
                <w:sz w:val="16"/>
                <w:szCs w:val="16"/>
              </w:rPr>
            </w:pPr>
            <w:r w:rsidRPr="001C13DF">
              <w:rPr>
                <w:rFonts w:asciiTheme="minorHAnsi" w:hAnsiTheme="minorHAnsi" w:cstheme="minorHAnsi"/>
                <w:sz w:val="16"/>
                <w:szCs w:val="16"/>
              </w:rPr>
              <w:t xml:space="preserve">PN: </w:t>
            </w:r>
            <w:r w:rsidRPr="001C13DF">
              <w:rPr>
                <w:rFonts w:asciiTheme="minorHAnsi" w:hAnsiTheme="minorHAnsi" w:cstheme="minorHAnsi"/>
                <w:b/>
                <w:sz w:val="16"/>
                <w:szCs w:val="16"/>
              </w:rPr>
              <w:t>…………..</w:t>
            </w:r>
            <w:r w:rsidR="00A4347D" w:rsidRPr="001C13DF">
              <w:rPr>
                <w:b/>
                <w:vertAlign w:val="superscript"/>
              </w:rPr>
              <w:t>*</w:t>
            </w:r>
          </w:p>
        </w:tc>
      </w:tr>
      <w:tr w:rsidR="008C0CE5" w:rsidRPr="00451F89" w14:paraId="0C356B5D" w14:textId="75E83617" w:rsidTr="003C343A">
        <w:trPr>
          <w:trHeight w:val="600"/>
        </w:trPr>
        <w:tc>
          <w:tcPr>
            <w:tcW w:w="294" w:type="dxa"/>
            <w:shd w:val="clear" w:color="auto" w:fill="auto"/>
            <w:vAlign w:val="center"/>
            <w:hideMark/>
          </w:tcPr>
          <w:p w14:paraId="1BEA16D4" w14:textId="77777777" w:rsidR="008C0CE5" w:rsidRPr="001C13DF" w:rsidRDefault="008C0CE5" w:rsidP="00F614CA">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w:t>
            </w:r>
          </w:p>
        </w:tc>
        <w:tc>
          <w:tcPr>
            <w:tcW w:w="1131" w:type="dxa"/>
            <w:shd w:val="clear" w:color="auto" w:fill="auto"/>
            <w:vAlign w:val="center"/>
            <w:hideMark/>
          </w:tcPr>
          <w:p w14:paraId="7E7A821A" w14:textId="77777777" w:rsidR="008C0CE5" w:rsidRPr="001C13DF" w:rsidRDefault="008C0CE5"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Obudowa</w:t>
            </w:r>
          </w:p>
        </w:tc>
        <w:tc>
          <w:tcPr>
            <w:tcW w:w="3827" w:type="dxa"/>
            <w:shd w:val="clear" w:color="auto" w:fill="auto"/>
            <w:hideMark/>
          </w:tcPr>
          <w:p w14:paraId="3CDE1D66" w14:textId="6C070732" w:rsidR="008C0CE5" w:rsidRPr="001C13DF" w:rsidRDefault="008C0CE5" w:rsidP="00236153">
            <w:pPr>
              <w:pStyle w:val="Akapitzlist"/>
              <w:numPr>
                <w:ilvl w:val="0"/>
                <w:numId w:val="29"/>
              </w:numPr>
              <w:spacing w:line="276" w:lineRule="auto"/>
              <w:ind w:left="357" w:right="113" w:hanging="357"/>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Stelażowa maksymalnie 2U do montażu w szafie RACK19” z zestawem szyn do mocowania w szafie i wysuwania do celów serwisowych.</w:t>
            </w:r>
          </w:p>
          <w:p w14:paraId="301AB8EF" w14:textId="0CCE8DED" w:rsidR="008C0CE5" w:rsidRPr="001C13DF" w:rsidRDefault="008C0CE5" w:rsidP="00236153">
            <w:pPr>
              <w:pStyle w:val="Akapitzlist"/>
              <w:numPr>
                <w:ilvl w:val="0"/>
                <w:numId w:val="29"/>
              </w:numPr>
              <w:spacing w:after="160" w:line="276" w:lineRule="auto"/>
              <w:ind w:left="357" w:right="113" w:hanging="357"/>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Wnęki dyskowe przygotowane do instalacji minimum 2 dysków Hotplug 2,5”</w:t>
            </w:r>
          </w:p>
        </w:tc>
        <w:tc>
          <w:tcPr>
            <w:tcW w:w="3677" w:type="dxa"/>
          </w:tcPr>
          <w:p w14:paraId="3208DB17" w14:textId="60BA6E24" w:rsidR="00A4347D" w:rsidRPr="001C13DF" w:rsidRDefault="00A4347D" w:rsidP="00DB3497">
            <w:pPr>
              <w:pStyle w:val="Akapitzlist"/>
              <w:numPr>
                <w:ilvl w:val="0"/>
                <w:numId w:val="38"/>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Stelażowa </w:t>
            </w:r>
            <w:r w:rsidRPr="001C13DF">
              <w:rPr>
                <w:rFonts w:asciiTheme="minorHAnsi" w:hAnsiTheme="minorHAnsi" w:cstheme="minorHAnsi"/>
                <w:b/>
                <w:color w:val="000000"/>
                <w:sz w:val="16"/>
                <w:szCs w:val="16"/>
                <w:lang w:val="pl-PL" w:eastAsia="pl-PL"/>
              </w:rPr>
              <w:t>………..</w:t>
            </w:r>
            <w:r w:rsidRPr="001C13DF">
              <w:rPr>
                <w:b/>
                <w:vertAlign w:val="superscript"/>
              </w:rPr>
              <w:t>*</w:t>
            </w:r>
            <w:r w:rsidRPr="001C13DF">
              <w:rPr>
                <w:rFonts w:asciiTheme="minorHAnsi" w:hAnsiTheme="minorHAnsi" w:cstheme="minorHAnsi"/>
                <w:b/>
                <w:color w:val="000000"/>
                <w:sz w:val="16"/>
                <w:szCs w:val="16"/>
                <w:lang w:eastAsia="pl-PL"/>
              </w:rPr>
              <w:t>U</w:t>
            </w:r>
            <w:r w:rsidRPr="001C13DF">
              <w:rPr>
                <w:rFonts w:asciiTheme="minorHAnsi" w:hAnsiTheme="minorHAnsi" w:cstheme="minorHAnsi"/>
                <w:color w:val="000000"/>
                <w:sz w:val="16"/>
                <w:szCs w:val="16"/>
                <w:lang w:eastAsia="pl-PL"/>
              </w:rPr>
              <w:t xml:space="preserve"> do montażu w szafie RACK19” z zestawem szyn do mocowania w szafie i wysuwania do celów serwisowych.</w:t>
            </w:r>
          </w:p>
          <w:p w14:paraId="68700E28" w14:textId="49B93F9C" w:rsidR="008C0CE5" w:rsidRPr="001C13DF" w:rsidRDefault="00EE72C2" w:rsidP="00EE72C2">
            <w:pPr>
              <w:pStyle w:val="Akapitzlist"/>
              <w:numPr>
                <w:ilvl w:val="0"/>
                <w:numId w:val="38"/>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val="pl-PL"/>
              </w:rPr>
              <w:t>Wnęki dyskowe przygotowane do instalacji minimum 2 dysków Hotplug 2,5” -</w:t>
            </w:r>
            <w:r w:rsidRPr="001C13DF">
              <w:rPr>
                <w:rFonts w:asciiTheme="minorHAnsi" w:hAnsiTheme="minorHAnsi" w:cstheme="minorHAnsi"/>
                <w:b/>
                <w:color w:val="000000"/>
                <w:sz w:val="16"/>
                <w:szCs w:val="16"/>
                <w:lang w:val="pl-PL"/>
              </w:rPr>
              <w:t xml:space="preserve"> s</w:t>
            </w:r>
            <w:r w:rsidR="001A5AA7" w:rsidRPr="001C13DF">
              <w:rPr>
                <w:rFonts w:asciiTheme="minorHAnsi" w:hAnsiTheme="minorHAnsi" w:cstheme="minorHAnsi"/>
                <w:b/>
                <w:color w:val="000000"/>
                <w:sz w:val="16"/>
                <w:szCs w:val="16"/>
                <w:lang w:val="pl-PL"/>
              </w:rPr>
              <w:t>pełnia / nie spełnia</w:t>
            </w:r>
            <w:r w:rsidR="001A5AA7" w:rsidRPr="001C13DF">
              <w:rPr>
                <w:b/>
                <w:vertAlign w:val="superscript"/>
              </w:rPr>
              <w:t>*</w:t>
            </w:r>
            <w:r w:rsidR="001A5AA7" w:rsidRPr="001C13DF">
              <w:rPr>
                <w:b/>
                <w:vertAlign w:val="superscript"/>
                <w:lang w:val="pl-PL"/>
              </w:rPr>
              <w:t>*</w:t>
            </w:r>
          </w:p>
        </w:tc>
      </w:tr>
      <w:tr w:rsidR="008C0CE5" w:rsidRPr="00451F89" w14:paraId="58B85044" w14:textId="2DDC13D6" w:rsidTr="003C343A">
        <w:trPr>
          <w:trHeight w:val="300"/>
        </w:trPr>
        <w:tc>
          <w:tcPr>
            <w:tcW w:w="294" w:type="dxa"/>
            <w:shd w:val="clear" w:color="auto" w:fill="auto"/>
            <w:vAlign w:val="center"/>
            <w:hideMark/>
          </w:tcPr>
          <w:p w14:paraId="78648DA6" w14:textId="77777777" w:rsidR="008C0CE5" w:rsidRPr="001C13DF" w:rsidRDefault="008C0CE5" w:rsidP="00F614CA">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2.</w:t>
            </w:r>
          </w:p>
        </w:tc>
        <w:tc>
          <w:tcPr>
            <w:tcW w:w="1131" w:type="dxa"/>
            <w:shd w:val="clear" w:color="auto" w:fill="auto"/>
            <w:vAlign w:val="center"/>
            <w:hideMark/>
          </w:tcPr>
          <w:p w14:paraId="449B025B" w14:textId="77777777" w:rsidR="008C0CE5" w:rsidRPr="001C13DF" w:rsidRDefault="008C0CE5"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Procesor</w:t>
            </w:r>
          </w:p>
        </w:tc>
        <w:tc>
          <w:tcPr>
            <w:tcW w:w="3827" w:type="dxa"/>
            <w:shd w:val="clear" w:color="auto" w:fill="auto"/>
            <w:hideMark/>
          </w:tcPr>
          <w:p w14:paraId="09B62A03" w14:textId="06EC9BC3" w:rsidR="008C0CE5" w:rsidRPr="001C13DF" w:rsidRDefault="008C0CE5" w:rsidP="003C343A">
            <w:pPr>
              <w:pStyle w:val="Akapitzlist"/>
              <w:numPr>
                <w:ilvl w:val="0"/>
                <w:numId w:val="32"/>
              </w:numPr>
              <w:spacing w:line="276" w:lineRule="auto"/>
              <w:ind w:left="429"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 xml:space="preserve">Zainstalowany procesor 8-rdzeniowy z minimalnie 16 wątkami w architekturze x86 osiągające w oferowanym serwerze w testach wydajności wynik PassMark High End CPU’s 11000 pkt. z dnia </w:t>
            </w:r>
            <w:r w:rsidR="003C343A" w:rsidRPr="001C13DF">
              <w:rPr>
                <w:rFonts w:asciiTheme="minorHAnsi" w:hAnsiTheme="minorHAnsi" w:cstheme="minorHAnsi"/>
                <w:color w:val="000000"/>
                <w:sz w:val="16"/>
                <w:szCs w:val="16"/>
                <w:lang w:eastAsia="pl-PL"/>
              </w:rPr>
              <w:t>01.04.2020</w:t>
            </w:r>
            <w:r w:rsidR="003C343A" w:rsidRPr="001C13DF">
              <w:rPr>
                <w:rFonts w:asciiTheme="minorHAnsi" w:hAnsiTheme="minorHAnsi" w:cstheme="minorHAnsi"/>
                <w:color w:val="000000"/>
                <w:sz w:val="16"/>
                <w:szCs w:val="16"/>
                <w:lang w:val="pl-PL" w:eastAsia="pl-PL"/>
              </w:rPr>
              <w:t xml:space="preserve"> r.</w:t>
            </w:r>
            <w:r w:rsidRPr="001C13DF">
              <w:rPr>
                <w:rFonts w:asciiTheme="minorHAnsi" w:hAnsiTheme="minorHAnsi" w:cstheme="minorHAnsi"/>
                <w:color w:val="000000"/>
                <w:sz w:val="16"/>
                <w:szCs w:val="16"/>
                <w:lang w:eastAsia="pl-PL"/>
              </w:rPr>
              <w:t>;</w:t>
            </w:r>
          </w:p>
          <w:p w14:paraId="2C767D79" w14:textId="77777777" w:rsidR="008C0CE5" w:rsidRPr="001C13DF" w:rsidRDefault="008C0CE5" w:rsidP="00DB3497">
            <w:pPr>
              <w:pStyle w:val="Akapitzlist"/>
              <w:numPr>
                <w:ilvl w:val="0"/>
                <w:numId w:val="32"/>
              </w:numPr>
              <w:spacing w:after="160" w:line="276" w:lineRule="auto"/>
              <w:ind w:left="357" w:right="113" w:hanging="357"/>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Testy muszą być wykonane zgodnie z regułami określonymi przez PassMark high End CPU’s na oferowanym modelu serwera;</w:t>
            </w:r>
            <w:r w:rsidRPr="001C13DF" w:rsidDel="00307935">
              <w:rPr>
                <w:rFonts w:asciiTheme="minorHAnsi" w:hAnsiTheme="minorHAnsi" w:cstheme="minorHAnsi"/>
                <w:color w:val="000000"/>
                <w:sz w:val="16"/>
                <w:szCs w:val="16"/>
                <w:lang w:eastAsia="pl-PL"/>
              </w:rPr>
              <w:t xml:space="preserve"> </w:t>
            </w:r>
          </w:p>
        </w:tc>
        <w:tc>
          <w:tcPr>
            <w:tcW w:w="3677" w:type="dxa"/>
          </w:tcPr>
          <w:p w14:paraId="558DE315" w14:textId="09EFAF15" w:rsidR="008C0CE5" w:rsidRPr="001C13DF" w:rsidRDefault="001E6D47" w:rsidP="001E6D47">
            <w:pPr>
              <w:pStyle w:val="Akapitzlist"/>
              <w:numPr>
                <w:ilvl w:val="0"/>
                <w:numId w:val="46"/>
              </w:numPr>
              <w:spacing w:line="276" w:lineRule="auto"/>
              <w:ind w:right="113"/>
              <w:textAlignment w:val="baseline"/>
              <w:rPr>
                <w:rFonts w:asciiTheme="minorHAnsi" w:hAnsiTheme="minorHAnsi" w:cstheme="minorHAnsi"/>
                <w:b/>
                <w:color w:val="000000"/>
                <w:sz w:val="16"/>
                <w:szCs w:val="16"/>
              </w:rPr>
            </w:pPr>
            <w:r w:rsidRPr="001C13DF">
              <w:rPr>
                <w:rFonts w:asciiTheme="minorHAnsi" w:hAnsiTheme="minorHAnsi" w:cstheme="minorHAnsi"/>
                <w:b/>
                <w:color w:val="000000"/>
                <w:sz w:val="16"/>
                <w:szCs w:val="16"/>
                <w:lang w:val="pl-PL"/>
              </w:rPr>
              <w:t>S</w:t>
            </w:r>
            <w:r w:rsidR="00A4347D" w:rsidRPr="001C13DF">
              <w:rPr>
                <w:rFonts w:asciiTheme="minorHAnsi" w:hAnsiTheme="minorHAnsi" w:cstheme="minorHAnsi"/>
                <w:b/>
                <w:color w:val="000000"/>
                <w:sz w:val="16"/>
                <w:szCs w:val="16"/>
              </w:rPr>
              <w:t>pełnia / nie spełnia</w:t>
            </w:r>
            <w:r w:rsidR="00A4347D" w:rsidRPr="001C13DF">
              <w:rPr>
                <w:b/>
                <w:vertAlign w:val="superscript"/>
              </w:rPr>
              <w:t>**</w:t>
            </w:r>
          </w:p>
          <w:p w14:paraId="65875F46" w14:textId="77777777" w:rsidR="001E6D47" w:rsidRPr="001C13DF" w:rsidRDefault="001E6D47" w:rsidP="001E6D47">
            <w:pPr>
              <w:pStyle w:val="Akapitzlist"/>
              <w:numPr>
                <w:ilvl w:val="0"/>
                <w:numId w:val="46"/>
              </w:numPr>
              <w:spacing w:line="276" w:lineRule="auto"/>
              <w:ind w:right="113"/>
              <w:textAlignment w:val="baseline"/>
              <w:rPr>
                <w:rFonts w:asciiTheme="minorHAnsi" w:hAnsiTheme="minorHAnsi" w:cstheme="minorHAnsi"/>
                <w:b/>
                <w:color w:val="000000"/>
                <w:sz w:val="16"/>
                <w:szCs w:val="16"/>
              </w:rPr>
            </w:pPr>
            <w:r w:rsidRPr="001C13DF">
              <w:rPr>
                <w:rFonts w:asciiTheme="minorHAnsi" w:hAnsiTheme="minorHAnsi" w:cstheme="minorHAnsi"/>
                <w:b/>
                <w:color w:val="000000"/>
                <w:sz w:val="16"/>
                <w:szCs w:val="16"/>
              </w:rPr>
              <w:t>Spełnia / nie spełnia</w:t>
            </w:r>
            <w:r w:rsidRPr="001C13DF">
              <w:rPr>
                <w:b/>
                <w:vertAlign w:val="superscript"/>
              </w:rPr>
              <w:t>**</w:t>
            </w:r>
          </w:p>
          <w:p w14:paraId="43256A25" w14:textId="77777777" w:rsidR="001E6D47" w:rsidRPr="001C13DF" w:rsidRDefault="001E6D47" w:rsidP="001E6D47">
            <w:pPr>
              <w:spacing w:line="276" w:lineRule="auto"/>
              <w:ind w:right="113"/>
              <w:textAlignment w:val="baseline"/>
              <w:rPr>
                <w:rFonts w:asciiTheme="minorHAnsi" w:hAnsiTheme="minorHAnsi" w:cstheme="minorHAnsi"/>
                <w:b/>
                <w:color w:val="000000"/>
                <w:sz w:val="16"/>
                <w:szCs w:val="16"/>
              </w:rPr>
            </w:pPr>
          </w:p>
          <w:p w14:paraId="4E619ED5" w14:textId="77777777" w:rsidR="001E6D47" w:rsidRPr="001C13DF" w:rsidRDefault="001E6D47" w:rsidP="001E6D47">
            <w:pPr>
              <w:widowControl w:val="0"/>
              <w:jc w:val="left"/>
              <w:rPr>
                <w:rFonts w:asciiTheme="minorHAnsi" w:hAnsiTheme="minorHAnsi" w:cstheme="minorHAnsi"/>
                <w:sz w:val="16"/>
                <w:szCs w:val="16"/>
              </w:rPr>
            </w:pPr>
            <w:r w:rsidRPr="001C13DF">
              <w:rPr>
                <w:rFonts w:asciiTheme="minorHAnsi" w:hAnsiTheme="minorHAnsi" w:cstheme="minorHAnsi"/>
                <w:sz w:val="16"/>
                <w:szCs w:val="16"/>
              </w:rPr>
              <w:t xml:space="preserve">Producent: </w:t>
            </w:r>
            <w:r w:rsidRPr="001C13DF">
              <w:rPr>
                <w:rFonts w:asciiTheme="minorHAnsi" w:hAnsiTheme="minorHAnsi" w:cstheme="minorHAnsi"/>
                <w:b/>
                <w:sz w:val="16"/>
                <w:szCs w:val="16"/>
              </w:rPr>
              <w:t>…………..</w:t>
            </w:r>
            <w:r w:rsidRPr="001C13DF">
              <w:rPr>
                <w:b/>
                <w:vertAlign w:val="superscript"/>
              </w:rPr>
              <w:t>*</w:t>
            </w:r>
          </w:p>
          <w:p w14:paraId="12172633" w14:textId="77777777" w:rsidR="001E6D47" w:rsidRPr="001C13DF" w:rsidRDefault="001E6D47" w:rsidP="001E6D47">
            <w:pPr>
              <w:widowControl w:val="0"/>
              <w:jc w:val="left"/>
              <w:rPr>
                <w:rFonts w:asciiTheme="minorHAnsi" w:hAnsiTheme="minorHAnsi" w:cstheme="minorHAnsi"/>
                <w:sz w:val="16"/>
                <w:szCs w:val="16"/>
              </w:rPr>
            </w:pPr>
            <w:r w:rsidRPr="001C13DF">
              <w:rPr>
                <w:rFonts w:asciiTheme="minorHAnsi" w:hAnsiTheme="minorHAnsi" w:cstheme="minorHAnsi"/>
                <w:sz w:val="16"/>
                <w:szCs w:val="16"/>
              </w:rPr>
              <w:t xml:space="preserve">Model: </w:t>
            </w:r>
            <w:r w:rsidRPr="001C13DF">
              <w:rPr>
                <w:rFonts w:asciiTheme="minorHAnsi" w:hAnsiTheme="minorHAnsi" w:cstheme="minorHAnsi"/>
                <w:b/>
                <w:sz w:val="16"/>
                <w:szCs w:val="16"/>
              </w:rPr>
              <w:t>…………..</w:t>
            </w:r>
            <w:r w:rsidRPr="001C13DF">
              <w:rPr>
                <w:b/>
                <w:vertAlign w:val="superscript"/>
              </w:rPr>
              <w:t>*</w:t>
            </w:r>
          </w:p>
          <w:p w14:paraId="55E2C4CB" w14:textId="779C52E7" w:rsidR="001E6D47" w:rsidRPr="001C13DF" w:rsidRDefault="001E6D47" w:rsidP="001E6D47">
            <w:pPr>
              <w:spacing w:line="276" w:lineRule="auto"/>
              <w:ind w:right="113"/>
              <w:textAlignment w:val="baseline"/>
              <w:rPr>
                <w:rFonts w:asciiTheme="minorHAnsi" w:hAnsiTheme="minorHAnsi" w:cstheme="minorHAnsi"/>
                <w:b/>
                <w:color w:val="000000"/>
                <w:sz w:val="16"/>
                <w:szCs w:val="16"/>
              </w:rPr>
            </w:pPr>
          </w:p>
        </w:tc>
      </w:tr>
      <w:tr w:rsidR="00A4347D" w:rsidRPr="00451F89" w14:paraId="3B4B7980" w14:textId="4BE6A9CB" w:rsidTr="003C343A">
        <w:trPr>
          <w:trHeight w:val="300"/>
        </w:trPr>
        <w:tc>
          <w:tcPr>
            <w:tcW w:w="294" w:type="dxa"/>
            <w:shd w:val="clear" w:color="auto" w:fill="auto"/>
            <w:vAlign w:val="center"/>
            <w:hideMark/>
          </w:tcPr>
          <w:p w14:paraId="31EC1B38"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3.</w:t>
            </w:r>
          </w:p>
        </w:tc>
        <w:tc>
          <w:tcPr>
            <w:tcW w:w="1131" w:type="dxa"/>
            <w:shd w:val="clear" w:color="auto" w:fill="auto"/>
            <w:vAlign w:val="center"/>
            <w:hideMark/>
          </w:tcPr>
          <w:p w14:paraId="49DCF701"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Liczba procesorów</w:t>
            </w:r>
          </w:p>
        </w:tc>
        <w:tc>
          <w:tcPr>
            <w:tcW w:w="3827" w:type="dxa"/>
            <w:shd w:val="clear" w:color="auto" w:fill="auto"/>
            <w:hideMark/>
          </w:tcPr>
          <w:p w14:paraId="3CFCBC07" w14:textId="77777777" w:rsidR="00A4347D" w:rsidRPr="001C13DF" w:rsidRDefault="00A4347D"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Przynajmniej jeden procesor zainstalowany.</w:t>
            </w:r>
          </w:p>
          <w:p w14:paraId="46C62A24" w14:textId="77777777" w:rsidR="00A4347D" w:rsidRPr="001C13DF" w:rsidRDefault="00A4347D" w:rsidP="00236153">
            <w:pPr>
              <w:spacing w:line="276" w:lineRule="auto"/>
              <w:ind w:left="142" w:right="113"/>
              <w:textAlignment w:val="baseline"/>
              <w:rPr>
                <w:rFonts w:asciiTheme="minorHAnsi" w:hAnsiTheme="minorHAnsi" w:cstheme="minorHAnsi"/>
                <w:sz w:val="16"/>
                <w:szCs w:val="16"/>
              </w:rPr>
            </w:pPr>
          </w:p>
        </w:tc>
        <w:tc>
          <w:tcPr>
            <w:tcW w:w="3677" w:type="dxa"/>
          </w:tcPr>
          <w:p w14:paraId="6B0CC0E9" w14:textId="147BA41F" w:rsidR="00A4347D" w:rsidRPr="001C13DF" w:rsidRDefault="001E6D47" w:rsidP="00236153">
            <w:pPr>
              <w:spacing w:line="276" w:lineRule="auto"/>
              <w:ind w:right="113"/>
              <w:textAlignment w:val="baseline"/>
              <w:rPr>
                <w:rFonts w:asciiTheme="minorHAnsi" w:hAnsiTheme="minorHAnsi" w:cstheme="minorHAnsi"/>
                <w:b/>
                <w:color w:val="000000"/>
                <w:sz w:val="16"/>
                <w:szCs w:val="16"/>
              </w:rPr>
            </w:pPr>
            <w:r w:rsidRPr="001C13DF">
              <w:rPr>
                <w:rFonts w:asciiTheme="minorHAnsi" w:hAnsiTheme="minorHAnsi" w:cstheme="minorHAnsi"/>
                <w:b/>
                <w:color w:val="000000"/>
                <w:sz w:val="16"/>
                <w:szCs w:val="16"/>
              </w:rPr>
              <w:t>S</w:t>
            </w:r>
            <w:r w:rsidR="00A4347D" w:rsidRPr="001C13DF">
              <w:rPr>
                <w:rFonts w:asciiTheme="minorHAnsi" w:hAnsiTheme="minorHAnsi" w:cstheme="minorHAnsi"/>
                <w:b/>
                <w:color w:val="000000"/>
                <w:sz w:val="16"/>
                <w:szCs w:val="16"/>
              </w:rPr>
              <w:t>pełnia / nie spełnia</w:t>
            </w:r>
            <w:r w:rsidR="00A4347D" w:rsidRPr="001C13DF">
              <w:rPr>
                <w:b/>
                <w:vertAlign w:val="superscript"/>
              </w:rPr>
              <w:t>**</w:t>
            </w:r>
          </w:p>
        </w:tc>
      </w:tr>
      <w:tr w:rsidR="00A4347D" w:rsidRPr="00451F89" w14:paraId="3659BA83" w14:textId="6351A7A0" w:rsidTr="003C343A">
        <w:trPr>
          <w:trHeight w:val="1454"/>
        </w:trPr>
        <w:tc>
          <w:tcPr>
            <w:tcW w:w="294" w:type="dxa"/>
            <w:shd w:val="clear" w:color="auto" w:fill="auto"/>
            <w:vAlign w:val="center"/>
            <w:hideMark/>
          </w:tcPr>
          <w:p w14:paraId="5980F5D8"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4.</w:t>
            </w:r>
          </w:p>
        </w:tc>
        <w:tc>
          <w:tcPr>
            <w:tcW w:w="1131" w:type="dxa"/>
            <w:shd w:val="clear" w:color="auto" w:fill="auto"/>
            <w:vAlign w:val="center"/>
            <w:hideMark/>
          </w:tcPr>
          <w:p w14:paraId="43645136"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Wydajność</w:t>
            </w:r>
          </w:p>
        </w:tc>
        <w:tc>
          <w:tcPr>
            <w:tcW w:w="3827" w:type="dxa"/>
            <w:shd w:val="clear" w:color="auto" w:fill="auto"/>
            <w:hideMark/>
          </w:tcPr>
          <w:p w14:paraId="7A8C541D" w14:textId="77777777" w:rsidR="00A4347D" w:rsidRPr="001C13DF" w:rsidRDefault="00A4347D" w:rsidP="00DB3497">
            <w:pPr>
              <w:pStyle w:val="Akapitzlist"/>
              <w:numPr>
                <w:ilvl w:val="0"/>
                <w:numId w:val="33"/>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Taktowanie minimalne: 2.1 GHz, TURBO 3.2 Ghz</w:t>
            </w:r>
            <w:r w:rsidRPr="001C13DF">
              <w:rPr>
                <w:rFonts w:asciiTheme="minorHAnsi" w:hAnsiTheme="minorHAnsi" w:cstheme="minorHAnsi"/>
                <w:sz w:val="16"/>
                <w:szCs w:val="16"/>
                <w:lang w:eastAsia="pl-PL"/>
              </w:rPr>
              <w:t>;</w:t>
            </w:r>
          </w:p>
          <w:p w14:paraId="7483D205" w14:textId="1F56A375" w:rsidR="00A4347D" w:rsidRPr="001C13DF" w:rsidRDefault="00A4347D" w:rsidP="003C343A">
            <w:pPr>
              <w:pStyle w:val="Akapitzlist"/>
              <w:numPr>
                <w:ilvl w:val="0"/>
                <w:numId w:val="33"/>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Minimalna prędkość szyny pamięci: 2400 MHz;</w:t>
            </w:r>
          </w:p>
          <w:p w14:paraId="41D57F29" w14:textId="2648C62B" w:rsidR="003C343A" w:rsidRPr="001C13DF" w:rsidRDefault="00A4347D" w:rsidP="003C343A">
            <w:pPr>
              <w:pStyle w:val="Akapitzlist"/>
              <w:numPr>
                <w:ilvl w:val="0"/>
                <w:numId w:val="33"/>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Minimalna pamięć cache: 11 MB;</w:t>
            </w:r>
          </w:p>
          <w:p w14:paraId="155D462C" w14:textId="5342740E" w:rsidR="00A4347D" w:rsidRPr="001C13DF" w:rsidRDefault="00A4347D" w:rsidP="00B764EA">
            <w:pPr>
              <w:pStyle w:val="Akapitzlist"/>
              <w:numPr>
                <w:ilvl w:val="0"/>
                <w:numId w:val="33"/>
              </w:numPr>
              <w:spacing w:after="160" w:line="276" w:lineRule="auto"/>
              <w:ind w:left="370" w:right="113"/>
              <w:rPr>
                <w:lang w:eastAsia="pl-PL"/>
              </w:rPr>
            </w:pPr>
            <w:r w:rsidRPr="00B764EA">
              <w:rPr>
                <w:sz w:val="16"/>
                <w:szCs w:val="16"/>
                <w:lang w:eastAsia="pl-PL"/>
              </w:rPr>
              <w:t>Pobór mocy</w:t>
            </w:r>
            <w:r w:rsidR="00B764EA" w:rsidRPr="00B764EA">
              <w:rPr>
                <w:sz w:val="16"/>
                <w:szCs w:val="16"/>
                <w:lang w:val="pl-PL" w:eastAsia="pl-PL"/>
              </w:rPr>
              <w:t xml:space="preserve"> max</w:t>
            </w:r>
            <w:r w:rsidRPr="00B764EA">
              <w:rPr>
                <w:sz w:val="16"/>
                <w:szCs w:val="16"/>
                <w:lang w:eastAsia="pl-PL"/>
              </w:rPr>
              <w:t>: </w:t>
            </w:r>
            <w:r w:rsidR="00B764EA" w:rsidRPr="00B764EA">
              <w:rPr>
                <w:sz w:val="16"/>
                <w:szCs w:val="16"/>
                <w:lang w:val="pl-PL" w:eastAsia="pl-PL"/>
              </w:rPr>
              <w:t>120</w:t>
            </w:r>
            <w:r w:rsidR="00B764EA" w:rsidRPr="00B764EA">
              <w:rPr>
                <w:sz w:val="16"/>
                <w:szCs w:val="16"/>
                <w:lang w:eastAsia="pl-PL"/>
              </w:rPr>
              <w:t xml:space="preserve"> </w:t>
            </w:r>
            <w:r w:rsidRPr="00B764EA">
              <w:rPr>
                <w:sz w:val="16"/>
                <w:szCs w:val="16"/>
                <w:lang w:eastAsia="pl-PL"/>
              </w:rPr>
              <w:t>W;</w:t>
            </w:r>
          </w:p>
        </w:tc>
        <w:tc>
          <w:tcPr>
            <w:tcW w:w="3677" w:type="dxa"/>
          </w:tcPr>
          <w:p w14:paraId="1803D6FE" w14:textId="77777777" w:rsidR="001A5AA7" w:rsidRPr="001C13DF" w:rsidRDefault="00A4347D" w:rsidP="00DB3497">
            <w:pPr>
              <w:pStyle w:val="Akapitzlist"/>
              <w:numPr>
                <w:ilvl w:val="0"/>
                <w:numId w:val="39"/>
              </w:numPr>
              <w:spacing w:line="276" w:lineRule="auto"/>
              <w:ind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 xml:space="preserve">Taktowanie </w:t>
            </w:r>
            <w:r w:rsidRPr="00B764EA">
              <w:rPr>
                <w:rFonts w:asciiTheme="minorHAnsi" w:hAnsiTheme="minorHAnsi" w:cstheme="minorHAnsi"/>
                <w:b/>
                <w:color w:val="000000"/>
                <w:sz w:val="16"/>
                <w:szCs w:val="16"/>
                <w:lang w:eastAsia="pl-PL"/>
              </w:rPr>
              <w:t>……….*</w:t>
            </w:r>
            <w:r w:rsidRPr="001C13DF">
              <w:rPr>
                <w:rFonts w:asciiTheme="minorHAnsi" w:hAnsiTheme="minorHAnsi" w:cstheme="minorHAnsi"/>
                <w:color w:val="000000"/>
                <w:sz w:val="16"/>
                <w:szCs w:val="16"/>
                <w:lang w:eastAsia="pl-PL"/>
              </w:rPr>
              <w:t xml:space="preserve"> GHz, TURBO </w:t>
            </w:r>
            <w:r w:rsidRPr="001C13DF">
              <w:rPr>
                <w:rFonts w:asciiTheme="minorHAnsi" w:hAnsiTheme="minorHAnsi" w:cstheme="minorHAnsi"/>
                <w:b/>
                <w:color w:val="000000"/>
                <w:sz w:val="16"/>
                <w:szCs w:val="16"/>
                <w:lang w:eastAsia="pl-PL"/>
              </w:rPr>
              <w:t>……….*</w:t>
            </w:r>
            <w:r w:rsidRPr="001C13DF">
              <w:rPr>
                <w:rFonts w:asciiTheme="minorHAnsi" w:hAnsiTheme="minorHAnsi" w:cstheme="minorHAnsi"/>
                <w:color w:val="000000"/>
                <w:sz w:val="16"/>
                <w:szCs w:val="16"/>
                <w:lang w:eastAsia="pl-PL"/>
              </w:rPr>
              <w:t>Ghz;</w:t>
            </w:r>
          </w:p>
          <w:p w14:paraId="34BA7AD5" w14:textId="4422CC11" w:rsidR="001A5AA7" w:rsidRPr="00B764EA" w:rsidRDefault="00A4347D" w:rsidP="00B764EA">
            <w:pPr>
              <w:pStyle w:val="Akapitzlist"/>
              <w:numPr>
                <w:ilvl w:val="0"/>
                <w:numId w:val="39"/>
              </w:numPr>
              <w:spacing w:line="276" w:lineRule="auto"/>
              <w:ind w:right="113"/>
              <w:textAlignment w:val="baseline"/>
              <w:rPr>
                <w:rFonts w:asciiTheme="minorHAnsi" w:hAnsiTheme="minorHAnsi" w:cstheme="minorHAnsi"/>
                <w:color w:val="000000"/>
                <w:sz w:val="16"/>
                <w:szCs w:val="16"/>
              </w:rPr>
            </w:pPr>
            <w:r w:rsidRPr="00B764EA">
              <w:rPr>
                <w:rFonts w:asciiTheme="minorHAnsi" w:hAnsiTheme="minorHAnsi" w:cstheme="minorHAnsi"/>
                <w:color w:val="000000"/>
                <w:sz w:val="16"/>
                <w:szCs w:val="16"/>
              </w:rPr>
              <w:t xml:space="preserve">Prędkość szyny pamięci:  </w:t>
            </w:r>
            <w:r w:rsidRPr="00B764EA">
              <w:rPr>
                <w:rFonts w:asciiTheme="minorHAnsi" w:hAnsiTheme="minorHAnsi" w:cstheme="minorHAnsi"/>
                <w:b/>
                <w:color w:val="000000"/>
                <w:sz w:val="16"/>
                <w:szCs w:val="16"/>
              </w:rPr>
              <w:t>……….*</w:t>
            </w:r>
            <w:r w:rsidRPr="00B764EA">
              <w:rPr>
                <w:rFonts w:asciiTheme="minorHAnsi" w:hAnsiTheme="minorHAnsi" w:cstheme="minorHAnsi"/>
                <w:color w:val="000000"/>
                <w:sz w:val="16"/>
                <w:szCs w:val="16"/>
              </w:rPr>
              <w:t>MHz;</w:t>
            </w:r>
          </w:p>
          <w:p w14:paraId="3542C08E" w14:textId="78327E37" w:rsidR="00B764EA" w:rsidRPr="00B764EA" w:rsidRDefault="00A4347D" w:rsidP="00B764EA">
            <w:pPr>
              <w:pStyle w:val="Akapitzlist"/>
              <w:numPr>
                <w:ilvl w:val="0"/>
                <w:numId w:val="39"/>
              </w:numPr>
              <w:spacing w:line="276" w:lineRule="auto"/>
              <w:ind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Pamięć cache: </w:t>
            </w:r>
            <w:r w:rsidRPr="001C13DF">
              <w:rPr>
                <w:rFonts w:asciiTheme="minorHAnsi" w:hAnsiTheme="minorHAnsi" w:cstheme="minorHAnsi"/>
                <w:b/>
                <w:color w:val="000000"/>
                <w:sz w:val="16"/>
                <w:szCs w:val="16"/>
                <w:lang w:eastAsia="pl-PL"/>
              </w:rPr>
              <w:t>……….* </w:t>
            </w:r>
            <w:r w:rsidRPr="001C13DF">
              <w:rPr>
                <w:rFonts w:asciiTheme="minorHAnsi" w:hAnsiTheme="minorHAnsi" w:cstheme="minorHAnsi"/>
                <w:color w:val="000000"/>
                <w:sz w:val="16"/>
                <w:szCs w:val="16"/>
                <w:lang w:eastAsia="pl-PL"/>
              </w:rPr>
              <w:t>MB;</w:t>
            </w:r>
          </w:p>
          <w:p w14:paraId="4E987E10" w14:textId="62D779FC" w:rsidR="00A4347D" w:rsidRPr="00B764EA" w:rsidRDefault="00A4347D" w:rsidP="00B764EA">
            <w:pPr>
              <w:pStyle w:val="Akapitzlist"/>
              <w:numPr>
                <w:ilvl w:val="0"/>
                <w:numId w:val="39"/>
              </w:numPr>
              <w:spacing w:line="276" w:lineRule="auto"/>
              <w:ind w:right="113"/>
              <w:textAlignment w:val="baseline"/>
              <w:rPr>
                <w:rFonts w:asciiTheme="minorHAnsi" w:hAnsiTheme="minorHAnsi" w:cstheme="minorHAnsi"/>
                <w:color w:val="000000"/>
                <w:sz w:val="16"/>
                <w:szCs w:val="16"/>
                <w:lang w:eastAsia="pl-PL"/>
              </w:rPr>
            </w:pPr>
            <w:r w:rsidRPr="00B764EA">
              <w:rPr>
                <w:rFonts w:asciiTheme="minorHAnsi" w:hAnsiTheme="minorHAnsi" w:cstheme="minorHAnsi"/>
                <w:color w:val="000000"/>
                <w:sz w:val="16"/>
                <w:szCs w:val="16"/>
              </w:rPr>
              <w:t>Pobór mocy: </w:t>
            </w:r>
            <w:r w:rsidR="00B764EA" w:rsidRPr="00B764EA">
              <w:rPr>
                <w:rFonts w:asciiTheme="minorHAnsi" w:hAnsiTheme="minorHAnsi" w:cstheme="minorHAnsi"/>
                <w:b/>
                <w:color w:val="000000"/>
                <w:sz w:val="16"/>
                <w:szCs w:val="16"/>
              </w:rPr>
              <w:t>……….*</w:t>
            </w:r>
            <w:r w:rsidRPr="00B764EA">
              <w:rPr>
                <w:rFonts w:asciiTheme="minorHAnsi" w:hAnsiTheme="minorHAnsi" w:cstheme="minorHAnsi"/>
                <w:color w:val="000000"/>
                <w:sz w:val="16"/>
                <w:szCs w:val="16"/>
              </w:rPr>
              <w:t xml:space="preserve"> W</w:t>
            </w:r>
            <w:r w:rsidRPr="00B764EA">
              <w:rPr>
                <w:rFonts w:asciiTheme="minorHAnsi" w:hAnsiTheme="minorHAnsi" w:cstheme="minorHAnsi"/>
                <w:b/>
                <w:color w:val="000000"/>
                <w:sz w:val="16"/>
                <w:szCs w:val="16"/>
              </w:rPr>
              <w:t>;</w:t>
            </w:r>
          </w:p>
        </w:tc>
      </w:tr>
      <w:tr w:rsidR="00A4347D" w:rsidRPr="00451F89" w14:paraId="6FBEF959" w14:textId="4B291CF4" w:rsidTr="003C343A">
        <w:trPr>
          <w:trHeight w:val="678"/>
        </w:trPr>
        <w:tc>
          <w:tcPr>
            <w:tcW w:w="294" w:type="dxa"/>
            <w:shd w:val="clear" w:color="auto" w:fill="auto"/>
            <w:vAlign w:val="center"/>
            <w:hideMark/>
          </w:tcPr>
          <w:p w14:paraId="2B54F3BB"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5.</w:t>
            </w:r>
          </w:p>
        </w:tc>
        <w:tc>
          <w:tcPr>
            <w:tcW w:w="1131" w:type="dxa"/>
            <w:shd w:val="clear" w:color="auto" w:fill="auto"/>
            <w:vAlign w:val="center"/>
            <w:hideMark/>
          </w:tcPr>
          <w:p w14:paraId="751712FD"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Płyta główna</w:t>
            </w:r>
          </w:p>
        </w:tc>
        <w:tc>
          <w:tcPr>
            <w:tcW w:w="3827" w:type="dxa"/>
            <w:shd w:val="clear" w:color="auto" w:fill="auto"/>
            <w:hideMark/>
          </w:tcPr>
          <w:p w14:paraId="11406DBF" w14:textId="77777777" w:rsidR="00A4347D" w:rsidRPr="001C13DF" w:rsidRDefault="00A4347D" w:rsidP="00236153">
            <w:pPr>
              <w:spacing w:after="160" w:line="276" w:lineRule="auto"/>
              <w:ind w:right="113"/>
              <w:rPr>
                <w:rFonts w:asciiTheme="minorHAnsi" w:hAnsiTheme="minorHAnsi" w:cstheme="minorHAnsi"/>
                <w:sz w:val="16"/>
                <w:szCs w:val="16"/>
              </w:rPr>
            </w:pPr>
            <w:r w:rsidRPr="001C13DF">
              <w:rPr>
                <w:rFonts w:asciiTheme="minorHAnsi" w:hAnsiTheme="minorHAnsi" w:cstheme="minorHAnsi"/>
                <w:color w:val="000000"/>
                <w:sz w:val="16"/>
                <w:szCs w:val="16"/>
              </w:rPr>
              <w:t>Posiadająca dwa gniazda umożliwiające instalację dwóch procesorów.</w:t>
            </w:r>
          </w:p>
        </w:tc>
        <w:tc>
          <w:tcPr>
            <w:tcW w:w="3677" w:type="dxa"/>
          </w:tcPr>
          <w:p w14:paraId="0348A120" w14:textId="3FA35B50" w:rsidR="00A4347D" w:rsidRPr="001C13DF" w:rsidRDefault="001E6D47"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b/>
                <w:color w:val="000000"/>
                <w:sz w:val="16"/>
                <w:szCs w:val="16"/>
              </w:rPr>
              <w:t>S</w:t>
            </w:r>
            <w:r w:rsidR="001A5AA7" w:rsidRPr="001C13DF">
              <w:rPr>
                <w:rFonts w:asciiTheme="minorHAnsi" w:hAnsiTheme="minorHAnsi" w:cstheme="minorHAnsi"/>
                <w:b/>
                <w:color w:val="000000"/>
                <w:sz w:val="16"/>
                <w:szCs w:val="16"/>
              </w:rPr>
              <w:t>pełnia / nie spełnia</w:t>
            </w:r>
            <w:r w:rsidR="001A5AA7" w:rsidRPr="001C13DF">
              <w:rPr>
                <w:b/>
                <w:vertAlign w:val="superscript"/>
              </w:rPr>
              <w:t>**</w:t>
            </w:r>
          </w:p>
        </w:tc>
      </w:tr>
      <w:tr w:rsidR="00A4347D" w:rsidRPr="00451F89" w14:paraId="6208482A" w14:textId="1459EBFF" w:rsidTr="003C343A">
        <w:trPr>
          <w:trHeight w:val="300"/>
        </w:trPr>
        <w:tc>
          <w:tcPr>
            <w:tcW w:w="294" w:type="dxa"/>
            <w:shd w:val="clear" w:color="auto" w:fill="auto"/>
            <w:vAlign w:val="center"/>
            <w:hideMark/>
          </w:tcPr>
          <w:p w14:paraId="0C70B7AF"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6.</w:t>
            </w:r>
          </w:p>
        </w:tc>
        <w:tc>
          <w:tcPr>
            <w:tcW w:w="1131" w:type="dxa"/>
            <w:shd w:val="clear" w:color="auto" w:fill="auto"/>
            <w:vAlign w:val="center"/>
            <w:hideMark/>
          </w:tcPr>
          <w:p w14:paraId="5B435ADC"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Gniazda Pamięci RAM</w:t>
            </w:r>
          </w:p>
        </w:tc>
        <w:tc>
          <w:tcPr>
            <w:tcW w:w="3827" w:type="dxa"/>
            <w:shd w:val="clear" w:color="auto" w:fill="auto"/>
            <w:hideMark/>
          </w:tcPr>
          <w:p w14:paraId="4201A328" w14:textId="77777777" w:rsidR="00A4347D" w:rsidRPr="001C13DF" w:rsidRDefault="00A4347D"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rPr>
              <w:t>Minimalnie 16 banków na pamięć RAM DDR4(RDIMM)</w:t>
            </w:r>
          </w:p>
          <w:p w14:paraId="53DD0B53" w14:textId="77777777" w:rsidR="00A4347D" w:rsidRPr="001C13DF" w:rsidRDefault="00A4347D" w:rsidP="00236153">
            <w:pPr>
              <w:spacing w:line="276" w:lineRule="auto"/>
              <w:ind w:right="113"/>
              <w:textAlignment w:val="baseline"/>
              <w:rPr>
                <w:rFonts w:asciiTheme="minorHAnsi" w:hAnsiTheme="minorHAnsi" w:cstheme="minorHAnsi"/>
                <w:color w:val="000000"/>
                <w:sz w:val="16"/>
                <w:szCs w:val="16"/>
              </w:rPr>
            </w:pPr>
          </w:p>
        </w:tc>
        <w:tc>
          <w:tcPr>
            <w:tcW w:w="3677" w:type="dxa"/>
          </w:tcPr>
          <w:p w14:paraId="58BF3EEC" w14:textId="1A940F7F" w:rsidR="00A4347D" w:rsidRPr="001C13DF" w:rsidRDefault="001A5AA7"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b/>
                <w:color w:val="000000"/>
                <w:sz w:val="16"/>
                <w:szCs w:val="16"/>
              </w:rPr>
              <w:t>……….*</w:t>
            </w:r>
            <w:r w:rsidRPr="001C13DF">
              <w:rPr>
                <w:rFonts w:asciiTheme="minorHAnsi" w:hAnsiTheme="minorHAnsi" w:cstheme="minorHAnsi"/>
                <w:color w:val="000000"/>
                <w:sz w:val="16"/>
                <w:szCs w:val="16"/>
              </w:rPr>
              <w:t xml:space="preserve"> banków na pamięć RAM DDR4(RDIMM)</w:t>
            </w:r>
          </w:p>
        </w:tc>
      </w:tr>
      <w:tr w:rsidR="00A4347D" w:rsidRPr="00451F89" w14:paraId="39F3A234" w14:textId="3BDDD7CD" w:rsidTr="003C343A">
        <w:trPr>
          <w:trHeight w:val="1525"/>
        </w:trPr>
        <w:tc>
          <w:tcPr>
            <w:tcW w:w="294" w:type="dxa"/>
            <w:shd w:val="clear" w:color="auto" w:fill="auto"/>
            <w:vAlign w:val="center"/>
            <w:hideMark/>
          </w:tcPr>
          <w:p w14:paraId="72C56B5D"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7.</w:t>
            </w:r>
          </w:p>
        </w:tc>
        <w:tc>
          <w:tcPr>
            <w:tcW w:w="1131" w:type="dxa"/>
            <w:shd w:val="clear" w:color="auto" w:fill="auto"/>
            <w:vAlign w:val="center"/>
            <w:hideMark/>
          </w:tcPr>
          <w:p w14:paraId="1AB4D582"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Pamięć RAM</w:t>
            </w:r>
          </w:p>
        </w:tc>
        <w:tc>
          <w:tcPr>
            <w:tcW w:w="3827" w:type="dxa"/>
            <w:shd w:val="clear" w:color="auto" w:fill="auto"/>
            <w:hideMark/>
          </w:tcPr>
          <w:p w14:paraId="266FA67B" w14:textId="77777777" w:rsidR="00A4347D" w:rsidRPr="001C13DF" w:rsidRDefault="00A4347D" w:rsidP="00DB3497">
            <w:pPr>
              <w:pStyle w:val="Akapitzlist"/>
              <w:numPr>
                <w:ilvl w:val="0"/>
                <w:numId w:val="35"/>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sz w:val="16"/>
                <w:szCs w:val="16"/>
                <w:lang w:eastAsia="pl-PL"/>
              </w:rPr>
              <w:t xml:space="preserve">Minimum </w:t>
            </w:r>
            <w:r w:rsidRPr="001C13DF">
              <w:rPr>
                <w:rFonts w:asciiTheme="minorHAnsi" w:hAnsiTheme="minorHAnsi" w:cstheme="minorHAnsi"/>
                <w:b/>
                <w:sz w:val="16"/>
                <w:szCs w:val="16"/>
                <w:lang w:eastAsia="pl-PL"/>
              </w:rPr>
              <w:t>16 GB</w:t>
            </w:r>
            <w:r w:rsidRPr="001C13DF">
              <w:rPr>
                <w:rFonts w:asciiTheme="minorHAnsi" w:hAnsiTheme="minorHAnsi" w:cstheme="minorHAnsi"/>
                <w:sz w:val="16"/>
                <w:szCs w:val="16"/>
                <w:lang w:eastAsia="pl-PL"/>
              </w:rPr>
              <w:t xml:space="preserve"> pamięci RAM (DDR4);</w:t>
            </w:r>
          </w:p>
          <w:p w14:paraId="245296C0" w14:textId="7C6CDFE3" w:rsidR="00A4347D" w:rsidRPr="001C13DF" w:rsidRDefault="00A4347D" w:rsidP="00DB3497">
            <w:pPr>
              <w:pStyle w:val="Akapitzlist"/>
              <w:numPr>
                <w:ilvl w:val="0"/>
                <w:numId w:val="35"/>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Minimalna prędkość szyny 2400 MHz;</w:t>
            </w:r>
          </w:p>
          <w:p w14:paraId="0F6E03F8" w14:textId="77777777" w:rsidR="00A4347D" w:rsidRPr="001C13DF" w:rsidRDefault="00A4347D" w:rsidP="00DB3497">
            <w:pPr>
              <w:pStyle w:val="Akapitzlist"/>
              <w:numPr>
                <w:ilvl w:val="0"/>
                <w:numId w:val="35"/>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Typ DDR4; </w:t>
            </w:r>
          </w:p>
          <w:p w14:paraId="0A9AE7C3" w14:textId="77777777" w:rsidR="00A4347D" w:rsidRPr="001C13DF" w:rsidRDefault="00A4347D" w:rsidP="00DB3497">
            <w:pPr>
              <w:pStyle w:val="Akapitzlist"/>
              <w:numPr>
                <w:ilvl w:val="0"/>
                <w:numId w:val="35"/>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Rodzaj RDIMM</w:t>
            </w:r>
            <w:r w:rsidRPr="001C13DF">
              <w:rPr>
                <w:rFonts w:asciiTheme="minorHAnsi" w:hAnsiTheme="minorHAnsi" w:cstheme="minorHAnsi"/>
                <w:sz w:val="16"/>
                <w:szCs w:val="16"/>
                <w:lang w:eastAsia="pl-PL"/>
              </w:rPr>
              <w:t>;</w:t>
            </w:r>
          </w:p>
          <w:p w14:paraId="73B9CCD3" w14:textId="77777777" w:rsidR="00A4347D" w:rsidRPr="001C13DF" w:rsidRDefault="00A4347D" w:rsidP="00DB3497">
            <w:pPr>
              <w:pStyle w:val="Akapitzlist"/>
              <w:numPr>
                <w:ilvl w:val="0"/>
                <w:numId w:val="35"/>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Single Rank lub Dual Rank</w:t>
            </w:r>
            <w:r w:rsidRPr="001C13DF">
              <w:rPr>
                <w:rFonts w:asciiTheme="minorHAnsi" w:hAnsiTheme="minorHAnsi" w:cstheme="minorHAnsi"/>
                <w:sz w:val="16"/>
                <w:szCs w:val="16"/>
                <w:lang w:eastAsia="pl-PL"/>
              </w:rPr>
              <w:t>.</w:t>
            </w:r>
          </w:p>
        </w:tc>
        <w:tc>
          <w:tcPr>
            <w:tcW w:w="3677" w:type="dxa"/>
          </w:tcPr>
          <w:p w14:paraId="608ECF10" w14:textId="400C4C58" w:rsidR="001A5AA7" w:rsidRPr="001C13DF" w:rsidRDefault="00291DAB" w:rsidP="00DB3497">
            <w:pPr>
              <w:pStyle w:val="Akapitzlist"/>
              <w:numPr>
                <w:ilvl w:val="0"/>
                <w:numId w:val="4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b/>
                <w:color w:val="000000"/>
                <w:sz w:val="16"/>
                <w:szCs w:val="16"/>
                <w:lang w:eastAsia="pl-PL"/>
              </w:rPr>
              <w:t>……….*</w:t>
            </w:r>
            <w:r w:rsidRPr="001C13DF">
              <w:rPr>
                <w:rFonts w:asciiTheme="minorHAnsi" w:hAnsiTheme="minorHAnsi" w:cstheme="minorHAnsi"/>
                <w:color w:val="000000"/>
                <w:sz w:val="16"/>
                <w:szCs w:val="16"/>
                <w:lang w:eastAsia="pl-PL"/>
              </w:rPr>
              <w:t xml:space="preserve"> </w:t>
            </w:r>
            <w:r w:rsidR="001A5AA7" w:rsidRPr="001C13DF">
              <w:rPr>
                <w:rFonts w:asciiTheme="minorHAnsi" w:hAnsiTheme="minorHAnsi" w:cstheme="minorHAnsi"/>
                <w:b/>
                <w:sz w:val="16"/>
                <w:szCs w:val="16"/>
                <w:lang w:eastAsia="pl-PL"/>
              </w:rPr>
              <w:t>GB</w:t>
            </w:r>
            <w:r w:rsidR="001A5AA7" w:rsidRPr="001C13DF">
              <w:rPr>
                <w:rFonts w:asciiTheme="minorHAnsi" w:hAnsiTheme="minorHAnsi" w:cstheme="minorHAnsi"/>
                <w:sz w:val="16"/>
                <w:szCs w:val="16"/>
                <w:lang w:eastAsia="pl-PL"/>
              </w:rPr>
              <w:t xml:space="preserve"> pamięci RAM (DDR4);</w:t>
            </w:r>
          </w:p>
          <w:p w14:paraId="4DE00520" w14:textId="37352E4E" w:rsidR="001A5AA7" w:rsidRPr="001C13DF" w:rsidRDefault="00291DAB" w:rsidP="00DB3497">
            <w:pPr>
              <w:pStyle w:val="Akapitzlist"/>
              <w:numPr>
                <w:ilvl w:val="0"/>
                <w:numId w:val="4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P</w:t>
            </w:r>
            <w:r w:rsidR="001A5AA7" w:rsidRPr="001C13DF">
              <w:rPr>
                <w:rFonts w:asciiTheme="minorHAnsi" w:hAnsiTheme="minorHAnsi" w:cstheme="minorHAnsi"/>
                <w:color w:val="000000"/>
                <w:sz w:val="16"/>
                <w:szCs w:val="16"/>
                <w:lang w:eastAsia="pl-PL"/>
              </w:rPr>
              <w:t xml:space="preserve">rędkość szyny </w:t>
            </w:r>
            <w:r w:rsidRPr="00B764EA">
              <w:rPr>
                <w:rFonts w:asciiTheme="minorHAnsi" w:hAnsiTheme="minorHAnsi" w:cstheme="minorHAnsi"/>
                <w:b/>
                <w:color w:val="000000"/>
                <w:sz w:val="16"/>
                <w:szCs w:val="16"/>
                <w:lang w:eastAsia="pl-PL"/>
              </w:rPr>
              <w:t>……….*</w:t>
            </w:r>
            <w:r w:rsidRPr="001C13DF">
              <w:rPr>
                <w:rFonts w:asciiTheme="minorHAnsi" w:hAnsiTheme="minorHAnsi" w:cstheme="minorHAnsi"/>
                <w:color w:val="000000"/>
                <w:sz w:val="16"/>
                <w:szCs w:val="16"/>
                <w:lang w:eastAsia="pl-PL"/>
              </w:rPr>
              <w:t xml:space="preserve"> </w:t>
            </w:r>
            <w:r w:rsidR="001A5AA7" w:rsidRPr="001C13DF">
              <w:rPr>
                <w:rFonts w:asciiTheme="minorHAnsi" w:hAnsiTheme="minorHAnsi" w:cstheme="minorHAnsi"/>
                <w:color w:val="000000"/>
                <w:sz w:val="16"/>
                <w:szCs w:val="16"/>
                <w:lang w:eastAsia="pl-PL"/>
              </w:rPr>
              <w:t>MHz;</w:t>
            </w:r>
          </w:p>
          <w:p w14:paraId="4B1EBF78" w14:textId="7D7CF8F4" w:rsidR="001A5AA7" w:rsidRPr="001C13DF" w:rsidRDefault="001A5AA7" w:rsidP="00DB3497">
            <w:pPr>
              <w:pStyle w:val="Akapitzlist"/>
              <w:numPr>
                <w:ilvl w:val="0"/>
                <w:numId w:val="4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Typ DDR4</w:t>
            </w:r>
            <w:r w:rsidR="00291DAB" w:rsidRPr="001C13DF">
              <w:rPr>
                <w:rFonts w:asciiTheme="minorHAnsi" w:hAnsiTheme="minorHAnsi" w:cstheme="minorHAnsi"/>
                <w:color w:val="000000"/>
                <w:sz w:val="16"/>
                <w:szCs w:val="16"/>
                <w:lang w:val="pl-PL" w:eastAsia="pl-PL"/>
              </w:rPr>
              <w:t xml:space="preserve"> - </w:t>
            </w:r>
            <w:r w:rsidR="00291DAB" w:rsidRPr="001C13DF">
              <w:rPr>
                <w:rFonts w:asciiTheme="minorHAnsi" w:hAnsiTheme="minorHAnsi" w:cstheme="minorHAnsi"/>
                <w:b/>
                <w:color w:val="000000"/>
                <w:sz w:val="16"/>
                <w:szCs w:val="16"/>
              </w:rPr>
              <w:t>spełnia / nie spełnia</w:t>
            </w:r>
            <w:r w:rsidR="00291DAB" w:rsidRPr="001C13DF">
              <w:rPr>
                <w:b/>
                <w:vertAlign w:val="superscript"/>
              </w:rPr>
              <w:t>**</w:t>
            </w:r>
            <w:r w:rsidRPr="001C13DF">
              <w:rPr>
                <w:rFonts w:asciiTheme="minorHAnsi" w:hAnsiTheme="minorHAnsi" w:cstheme="minorHAnsi"/>
                <w:color w:val="000000"/>
                <w:sz w:val="16"/>
                <w:szCs w:val="16"/>
                <w:lang w:eastAsia="pl-PL"/>
              </w:rPr>
              <w:t xml:space="preserve">; </w:t>
            </w:r>
          </w:p>
          <w:p w14:paraId="6EC82F83" w14:textId="56B073FC" w:rsidR="001A5AA7" w:rsidRPr="001C13DF" w:rsidRDefault="001A5AA7" w:rsidP="00DB3497">
            <w:pPr>
              <w:pStyle w:val="Akapitzlist"/>
              <w:numPr>
                <w:ilvl w:val="0"/>
                <w:numId w:val="4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Rodzaj RDIMM</w:t>
            </w:r>
            <w:r w:rsidR="00291DAB" w:rsidRPr="001C13DF">
              <w:rPr>
                <w:rFonts w:asciiTheme="minorHAnsi" w:hAnsiTheme="minorHAnsi" w:cstheme="minorHAnsi"/>
                <w:color w:val="000000"/>
                <w:sz w:val="16"/>
                <w:szCs w:val="16"/>
                <w:lang w:val="pl-PL" w:eastAsia="pl-PL"/>
              </w:rPr>
              <w:t xml:space="preserve"> - </w:t>
            </w:r>
            <w:r w:rsidR="00291DAB" w:rsidRPr="001C13DF">
              <w:rPr>
                <w:rFonts w:asciiTheme="minorHAnsi" w:hAnsiTheme="minorHAnsi" w:cstheme="minorHAnsi"/>
                <w:b/>
                <w:color w:val="000000"/>
                <w:sz w:val="16"/>
                <w:szCs w:val="16"/>
              </w:rPr>
              <w:t>spełnia / nie spełnia</w:t>
            </w:r>
            <w:r w:rsidR="00291DAB" w:rsidRPr="001C13DF">
              <w:rPr>
                <w:b/>
                <w:vertAlign w:val="superscript"/>
              </w:rPr>
              <w:t>**</w:t>
            </w:r>
            <w:r w:rsidRPr="001C13DF">
              <w:rPr>
                <w:rFonts w:asciiTheme="minorHAnsi" w:hAnsiTheme="minorHAnsi" w:cstheme="minorHAnsi"/>
                <w:sz w:val="16"/>
                <w:szCs w:val="16"/>
                <w:lang w:eastAsia="pl-PL"/>
              </w:rPr>
              <w:t>;</w:t>
            </w:r>
          </w:p>
          <w:p w14:paraId="48AC94CF" w14:textId="6955F9BA" w:rsidR="00A4347D" w:rsidRPr="001C13DF" w:rsidRDefault="00EE72C2" w:rsidP="00DB3497">
            <w:pPr>
              <w:pStyle w:val="Akapitzlist"/>
              <w:numPr>
                <w:ilvl w:val="0"/>
                <w:numId w:val="4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Single Rank /</w:t>
            </w:r>
            <w:r w:rsidR="001A5AA7" w:rsidRPr="001C13DF">
              <w:rPr>
                <w:rFonts w:asciiTheme="minorHAnsi" w:hAnsiTheme="minorHAnsi" w:cstheme="minorHAnsi"/>
                <w:color w:val="000000"/>
                <w:sz w:val="16"/>
                <w:szCs w:val="16"/>
                <w:lang w:eastAsia="pl-PL"/>
              </w:rPr>
              <w:t xml:space="preserve"> Dual Rank</w:t>
            </w:r>
            <w:r w:rsidR="00291DAB" w:rsidRPr="001C13DF">
              <w:rPr>
                <w:b/>
                <w:vertAlign w:val="superscript"/>
              </w:rPr>
              <w:t>**</w:t>
            </w:r>
            <w:r w:rsidR="001A5AA7" w:rsidRPr="001C13DF">
              <w:rPr>
                <w:rFonts w:asciiTheme="minorHAnsi" w:hAnsiTheme="minorHAnsi" w:cstheme="minorHAnsi"/>
                <w:sz w:val="16"/>
                <w:szCs w:val="16"/>
                <w:lang w:eastAsia="pl-PL"/>
              </w:rPr>
              <w:t>.</w:t>
            </w:r>
          </w:p>
        </w:tc>
      </w:tr>
      <w:tr w:rsidR="00A4347D" w:rsidRPr="00451F89" w14:paraId="575ACAA1" w14:textId="1FD5B207" w:rsidTr="003C343A">
        <w:trPr>
          <w:trHeight w:val="915"/>
        </w:trPr>
        <w:tc>
          <w:tcPr>
            <w:tcW w:w="294" w:type="dxa"/>
            <w:shd w:val="clear" w:color="auto" w:fill="auto"/>
            <w:vAlign w:val="center"/>
            <w:hideMark/>
          </w:tcPr>
          <w:p w14:paraId="52A27FED"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8.</w:t>
            </w:r>
          </w:p>
        </w:tc>
        <w:tc>
          <w:tcPr>
            <w:tcW w:w="1131" w:type="dxa"/>
            <w:shd w:val="clear" w:color="auto" w:fill="auto"/>
            <w:vAlign w:val="center"/>
            <w:hideMark/>
          </w:tcPr>
          <w:p w14:paraId="3F129B89"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Karta sieciowa</w:t>
            </w:r>
          </w:p>
        </w:tc>
        <w:tc>
          <w:tcPr>
            <w:tcW w:w="3827" w:type="dxa"/>
            <w:shd w:val="clear" w:color="auto" w:fill="auto"/>
            <w:hideMark/>
          </w:tcPr>
          <w:p w14:paraId="47E5BAF3" w14:textId="77777777" w:rsidR="00A4347D" w:rsidRPr="001C13DF" w:rsidRDefault="00A4347D" w:rsidP="00236153">
            <w:pPr>
              <w:pStyle w:val="Akapitzlist"/>
              <w:numPr>
                <w:ilvl w:val="0"/>
                <w:numId w:val="3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Zintegrowana; </w:t>
            </w:r>
          </w:p>
          <w:p w14:paraId="5341D07F" w14:textId="020F557A" w:rsidR="00A4347D" w:rsidRPr="001C13DF" w:rsidRDefault="00A4347D" w:rsidP="00236153">
            <w:pPr>
              <w:pStyle w:val="Akapitzlist"/>
              <w:numPr>
                <w:ilvl w:val="0"/>
                <w:numId w:val="3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Minimum dwa złącza RJ-45 z możliwością podzielenia ich na dwa oddzielne karty sieciow</w:t>
            </w:r>
            <w:r w:rsidR="00EE72C2" w:rsidRPr="001C13DF">
              <w:rPr>
                <w:rFonts w:asciiTheme="minorHAnsi" w:hAnsiTheme="minorHAnsi" w:cstheme="minorHAnsi"/>
                <w:color w:val="000000"/>
                <w:sz w:val="16"/>
                <w:szCs w:val="16"/>
                <w:lang w:eastAsia="pl-PL"/>
              </w:rPr>
              <w:t>e posiadające własne adresy MAC</w:t>
            </w:r>
            <w:r w:rsidRPr="001C13DF">
              <w:rPr>
                <w:rFonts w:asciiTheme="minorHAnsi" w:hAnsiTheme="minorHAnsi" w:cstheme="minorHAnsi"/>
                <w:color w:val="000000"/>
                <w:sz w:val="16"/>
                <w:szCs w:val="16"/>
                <w:lang w:eastAsia="pl-PL"/>
              </w:rPr>
              <w:t>;</w:t>
            </w:r>
          </w:p>
          <w:p w14:paraId="1EE87846" w14:textId="77777777" w:rsidR="00A4347D" w:rsidRPr="001C13DF" w:rsidRDefault="00A4347D" w:rsidP="00236153">
            <w:pPr>
              <w:pStyle w:val="Akapitzlist"/>
              <w:numPr>
                <w:ilvl w:val="0"/>
                <w:numId w:val="30"/>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Prędkość minimum 1 GbE;</w:t>
            </w:r>
          </w:p>
        </w:tc>
        <w:tc>
          <w:tcPr>
            <w:tcW w:w="3677" w:type="dxa"/>
          </w:tcPr>
          <w:p w14:paraId="7DC4BD95" w14:textId="5BCB53C0" w:rsidR="00291DAB" w:rsidRPr="001C13DF" w:rsidRDefault="00291DAB" w:rsidP="00DB3497">
            <w:pPr>
              <w:pStyle w:val="Akapitzlist"/>
              <w:numPr>
                <w:ilvl w:val="0"/>
                <w:numId w:val="41"/>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Zintegrowana</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rPr>
              <w:t>spełnia / nie spełnia</w:t>
            </w:r>
            <w:r w:rsidRPr="001C13DF">
              <w:rPr>
                <w:b/>
                <w:vertAlign w:val="superscript"/>
              </w:rPr>
              <w:t>**</w:t>
            </w:r>
            <w:r w:rsidRPr="001C13DF">
              <w:rPr>
                <w:rFonts w:asciiTheme="minorHAnsi" w:hAnsiTheme="minorHAnsi" w:cstheme="minorHAnsi"/>
                <w:color w:val="000000"/>
                <w:sz w:val="16"/>
                <w:szCs w:val="16"/>
                <w:lang w:eastAsia="pl-PL"/>
              </w:rPr>
              <w:t xml:space="preserve">; </w:t>
            </w:r>
          </w:p>
          <w:p w14:paraId="72EA111A" w14:textId="085FE900" w:rsidR="00291DAB" w:rsidRPr="001C13DF" w:rsidRDefault="00291DAB" w:rsidP="00DB3497">
            <w:pPr>
              <w:pStyle w:val="Akapitzlist"/>
              <w:numPr>
                <w:ilvl w:val="0"/>
                <w:numId w:val="41"/>
              </w:numPr>
              <w:spacing w:line="276" w:lineRule="auto"/>
              <w:ind w:right="113"/>
              <w:textAlignment w:val="baseline"/>
              <w:rPr>
                <w:rFonts w:asciiTheme="minorHAnsi" w:hAnsiTheme="minorHAnsi" w:cstheme="minorHAnsi"/>
                <w:sz w:val="16"/>
                <w:szCs w:val="16"/>
                <w:lang w:eastAsia="pl-PL"/>
              </w:rPr>
            </w:pPr>
            <w:r w:rsidRPr="00B764EA">
              <w:rPr>
                <w:rFonts w:asciiTheme="minorHAnsi" w:hAnsiTheme="minorHAnsi" w:cstheme="minorHAnsi"/>
                <w:b/>
                <w:color w:val="000000"/>
                <w:sz w:val="16"/>
                <w:szCs w:val="16"/>
                <w:lang w:eastAsia="pl-PL"/>
              </w:rPr>
              <w:t>……….*</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color w:val="000000"/>
                <w:sz w:val="16"/>
                <w:szCs w:val="16"/>
                <w:lang w:eastAsia="pl-PL"/>
              </w:rPr>
              <w:t>złącza RJ-45 z możliwością podzielenia ich na dwa oddzielne karty sieciowe posiadające własne adresy MAC ;</w:t>
            </w:r>
          </w:p>
          <w:p w14:paraId="641B6E70" w14:textId="3C480C5A" w:rsidR="00A4347D" w:rsidRPr="001C13DF" w:rsidRDefault="00291DAB" w:rsidP="00DB3497">
            <w:pPr>
              <w:pStyle w:val="Akapitzlist"/>
              <w:numPr>
                <w:ilvl w:val="0"/>
                <w:numId w:val="41"/>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Prędkość </w:t>
            </w:r>
            <w:r w:rsidRPr="00B764EA">
              <w:rPr>
                <w:rFonts w:asciiTheme="minorHAnsi" w:hAnsiTheme="minorHAnsi" w:cstheme="minorHAnsi"/>
                <w:b/>
                <w:color w:val="000000"/>
                <w:sz w:val="16"/>
                <w:szCs w:val="16"/>
                <w:lang w:eastAsia="pl-PL"/>
              </w:rPr>
              <w:t>……….*</w:t>
            </w:r>
            <w:r w:rsidRPr="001C13DF">
              <w:rPr>
                <w:rFonts w:asciiTheme="minorHAnsi" w:hAnsiTheme="minorHAnsi" w:cstheme="minorHAnsi"/>
                <w:color w:val="000000"/>
                <w:sz w:val="16"/>
                <w:szCs w:val="16"/>
                <w:lang w:eastAsia="pl-PL"/>
              </w:rPr>
              <w:t xml:space="preserve"> GbE;</w:t>
            </w:r>
          </w:p>
        </w:tc>
      </w:tr>
      <w:tr w:rsidR="00A4347D" w:rsidRPr="00451F89" w14:paraId="292CA32E" w14:textId="0B68ABDD" w:rsidTr="003C343A">
        <w:trPr>
          <w:trHeight w:val="2475"/>
        </w:trPr>
        <w:tc>
          <w:tcPr>
            <w:tcW w:w="294" w:type="dxa"/>
            <w:shd w:val="clear" w:color="auto" w:fill="auto"/>
            <w:vAlign w:val="center"/>
            <w:hideMark/>
          </w:tcPr>
          <w:p w14:paraId="511C5AFA"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9.</w:t>
            </w:r>
          </w:p>
        </w:tc>
        <w:tc>
          <w:tcPr>
            <w:tcW w:w="1131" w:type="dxa"/>
            <w:shd w:val="clear" w:color="auto" w:fill="auto"/>
            <w:vAlign w:val="center"/>
            <w:hideMark/>
          </w:tcPr>
          <w:p w14:paraId="47DB1684"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Dyski twarde</w:t>
            </w:r>
          </w:p>
        </w:tc>
        <w:tc>
          <w:tcPr>
            <w:tcW w:w="3827" w:type="dxa"/>
            <w:shd w:val="clear" w:color="auto" w:fill="auto"/>
            <w:hideMark/>
          </w:tcPr>
          <w:p w14:paraId="3AFB9CCC" w14:textId="77777777" w:rsidR="00A4347D" w:rsidRPr="001C13DF" w:rsidRDefault="00A4347D"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b/>
                <w:color w:val="000000"/>
                <w:sz w:val="16"/>
                <w:szCs w:val="16"/>
              </w:rPr>
              <w:t>Dwa dyski twarde</w:t>
            </w:r>
            <w:r w:rsidRPr="001C13DF">
              <w:rPr>
                <w:rFonts w:asciiTheme="minorHAnsi" w:hAnsiTheme="minorHAnsi" w:cstheme="minorHAnsi"/>
                <w:color w:val="000000"/>
                <w:sz w:val="16"/>
                <w:szCs w:val="16"/>
              </w:rPr>
              <w:t xml:space="preserve"> wraz z ramką o minimalnych wymaganiach dla jednego dysku:</w:t>
            </w:r>
          </w:p>
          <w:p w14:paraId="61BB0597" w14:textId="77777777" w:rsidR="00A4347D" w:rsidRPr="001C13DF" w:rsidRDefault="00A4347D" w:rsidP="00DB3497">
            <w:pPr>
              <w:pStyle w:val="Akapitzlist"/>
              <w:numPr>
                <w:ilvl w:val="0"/>
                <w:numId w:val="36"/>
              </w:numPr>
              <w:spacing w:line="276" w:lineRule="auto"/>
              <w:ind w:left="370"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Interfejs </w:t>
            </w:r>
            <w:r w:rsidRPr="001C13DF">
              <w:rPr>
                <w:rFonts w:asciiTheme="minorHAnsi" w:hAnsiTheme="minorHAnsi" w:cstheme="minorHAnsi"/>
                <w:b/>
                <w:color w:val="000000"/>
                <w:sz w:val="16"/>
                <w:szCs w:val="16"/>
                <w:lang w:eastAsia="pl-PL"/>
              </w:rPr>
              <w:t>SAS 12 Gb/s</w:t>
            </w:r>
            <w:r w:rsidRPr="001C13DF">
              <w:rPr>
                <w:rFonts w:asciiTheme="minorHAnsi" w:hAnsiTheme="minorHAnsi" w:cstheme="minorHAnsi"/>
                <w:color w:val="000000"/>
                <w:sz w:val="16"/>
                <w:szCs w:val="16"/>
                <w:lang w:eastAsia="pl-PL"/>
              </w:rPr>
              <w:t>;</w:t>
            </w:r>
          </w:p>
          <w:p w14:paraId="5ED256A2" w14:textId="77777777" w:rsidR="00A4347D" w:rsidRPr="001C13DF" w:rsidRDefault="00A4347D" w:rsidP="00DB3497">
            <w:pPr>
              <w:pStyle w:val="Akapitzlist"/>
              <w:numPr>
                <w:ilvl w:val="0"/>
                <w:numId w:val="36"/>
              </w:numPr>
              <w:spacing w:line="276" w:lineRule="auto"/>
              <w:ind w:left="370"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Wymiary 2,5”;</w:t>
            </w:r>
          </w:p>
          <w:p w14:paraId="46526A74" w14:textId="77777777" w:rsidR="00A4347D" w:rsidRPr="001C13DF" w:rsidRDefault="00A4347D" w:rsidP="00DB3497">
            <w:pPr>
              <w:pStyle w:val="Akapitzlist"/>
              <w:numPr>
                <w:ilvl w:val="0"/>
                <w:numId w:val="36"/>
              </w:numPr>
              <w:spacing w:line="276" w:lineRule="auto"/>
              <w:ind w:left="370"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Typ dysku magnetyczny;</w:t>
            </w:r>
          </w:p>
          <w:p w14:paraId="62CAC9AB" w14:textId="77777777" w:rsidR="00A4347D" w:rsidRPr="001C13DF" w:rsidRDefault="00A4347D" w:rsidP="00DB3497">
            <w:pPr>
              <w:pStyle w:val="Akapitzlist"/>
              <w:numPr>
                <w:ilvl w:val="0"/>
                <w:numId w:val="36"/>
              </w:numPr>
              <w:spacing w:line="276" w:lineRule="auto"/>
              <w:ind w:left="370"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Pojemość dysków minimum </w:t>
            </w:r>
            <w:r w:rsidRPr="001C13DF">
              <w:rPr>
                <w:rFonts w:asciiTheme="minorHAnsi" w:hAnsiTheme="minorHAnsi" w:cstheme="minorHAnsi"/>
                <w:b/>
                <w:color w:val="000000"/>
                <w:sz w:val="16"/>
                <w:szCs w:val="16"/>
                <w:lang w:eastAsia="pl-PL"/>
              </w:rPr>
              <w:t>500 GB;</w:t>
            </w:r>
          </w:p>
          <w:p w14:paraId="18A783AF" w14:textId="4CA62681" w:rsidR="00A4347D" w:rsidRPr="001C13DF" w:rsidRDefault="00A4347D" w:rsidP="00DB3497">
            <w:pPr>
              <w:pStyle w:val="Akapitzlist"/>
              <w:numPr>
                <w:ilvl w:val="0"/>
                <w:numId w:val="36"/>
              </w:numPr>
              <w:spacing w:line="276" w:lineRule="auto"/>
              <w:ind w:left="370"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Prędkość obrotowa dysków minimum </w:t>
            </w:r>
            <w:r w:rsidRPr="001C13DF">
              <w:rPr>
                <w:rFonts w:asciiTheme="minorHAnsi" w:hAnsiTheme="minorHAnsi" w:cstheme="minorHAnsi"/>
                <w:b/>
                <w:color w:val="000000"/>
                <w:sz w:val="16"/>
                <w:szCs w:val="16"/>
                <w:lang w:eastAsia="pl-PL"/>
              </w:rPr>
              <w:t>10 000 obr/min;</w:t>
            </w:r>
          </w:p>
          <w:p w14:paraId="6D738CE4" w14:textId="77777777" w:rsidR="00A4347D" w:rsidRPr="001C13DF" w:rsidRDefault="00A4347D" w:rsidP="00DB3497">
            <w:pPr>
              <w:pStyle w:val="Akapitzlist"/>
              <w:numPr>
                <w:ilvl w:val="0"/>
                <w:numId w:val="36"/>
              </w:numPr>
              <w:spacing w:line="276" w:lineRule="auto"/>
              <w:ind w:left="370"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Typ budowy Hot-Plug;</w:t>
            </w:r>
          </w:p>
          <w:p w14:paraId="04F0E923" w14:textId="1D1FF36A" w:rsidR="00A4347D" w:rsidRPr="001C13DF" w:rsidRDefault="00A4347D" w:rsidP="00DB3497">
            <w:pPr>
              <w:pStyle w:val="Akapitzlist"/>
              <w:numPr>
                <w:ilvl w:val="0"/>
                <w:numId w:val="36"/>
              </w:numPr>
              <w:spacing w:line="276" w:lineRule="auto"/>
              <w:ind w:left="370"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 xml:space="preserve">Gwarancja Producenta 24 miesiące. </w:t>
            </w:r>
          </w:p>
        </w:tc>
        <w:tc>
          <w:tcPr>
            <w:tcW w:w="3677" w:type="dxa"/>
          </w:tcPr>
          <w:p w14:paraId="0652C2C7" w14:textId="4C3E329D" w:rsidR="00291DAB" w:rsidRPr="001C13DF" w:rsidRDefault="00291DAB"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Dwa dyski twarde wraz z ramką o parametrach dla jednego dysku:</w:t>
            </w:r>
          </w:p>
          <w:p w14:paraId="4DD6F9C4" w14:textId="22CAEC64" w:rsidR="00291DAB" w:rsidRPr="001C13DF" w:rsidRDefault="00291DAB" w:rsidP="00DB3497">
            <w:pPr>
              <w:pStyle w:val="Akapitzlist"/>
              <w:numPr>
                <w:ilvl w:val="0"/>
                <w:numId w:val="42"/>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Interfejs SAS 12 Gb/s</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color w:val="000000"/>
                <w:sz w:val="16"/>
                <w:szCs w:val="16"/>
                <w:lang w:val="pl-PL" w:eastAsia="pl-PL"/>
              </w:rPr>
              <w:t xml:space="preserve">- </w:t>
            </w:r>
            <w:r w:rsidRPr="001C13DF">
              <w:rPr>
                <w:rFonts w:asciiTheme="minorHAnsi" w:hAnsiTheme="minorHAnsi" w:cstheme="minorHAnsi"/>
                <w:b/>
                <w:color w:val="000000"/>
                <w:sz w:val="16"/>
                <w:szCs w:val="16"/>
              </w:rPr>
              <w:t>spełnia / nie spełnia</w:t>
            </w:r>
            <w:r w:rsidRPr="001C13DF">
              <w:rPr>
                <w:b/>
                <w:vertAlign w:val="superscript"/>
              </w:rPr>
              <w:t>**</w:t>
            </w:r>
            <w:r w:rsidRPr="001C13DF">
              <w:rPr>
                <w:rFonts w:asciiTheme="minorHAnsi" w:hAnsiTheme="minorHAnsi" w:cstheme="minorHAnsi"/>
                <w:color w:val="000000"/>
                <w:sz w:val="16"/>
                <w:szCs w:val="16"/>
                <w:lang w:eastAsia="pl-PL"/>
              </w:rPr>
              <w:t>;</w:t>
            </w:r>
          </w:p>
          <w:p w14:paraId="2997C3D7" w14:textId="2A14862B" w:rsidR="00291DAB" w:rsidRPr="001C13DF" w:rsidRDefault="00291DAB" w:rsidP="00DB3497">
            <w:pPr>
              <w:pStyle w:val="Akapitzlist"/>
              <w:numPr>
                <w:ilvl w:val="0"/>
                <w:numId w:val="42"/>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Wymiary 2,5”</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rPr>
              <w:t>spełnia / nie spełnia</w:t>
            </w:r>
            <w:r w:rsidRPr="001C13DF">
              <w:rPr>
                <w:b/>
                <w:vertAlign w:val="superscript"/>
              </w:rPr>
              <w:t>**</w:t>
            </w:r>
            <w:r w:rsidRPr="001C13DF">
              <w:rPr>
                <w:rFonts w:asciiTheme="minorHAnsi" w:hAnsiTheme="minorHAnsi" w:cstheme="minorHAnsi"/>
                <w:color w:val="000000"/>
                <w:sz w:val="16"/>
                <w:szCs w:val="16"/>
                <w:lang w:eastAsia="pl-PL"/>
              </w:rPr>
              <w:t>;</w:t>
            </w:r>
          </w:p>
          <w:p w14:paraId="79FFABB9" w14:textId="768B8369" w:rsidR="00291DAB" w:rsidRPr="001C13DF" w:rsidRDefault="00291DAB" w:rsidP="00DB3497">
            <w:pPr>
              <w:pStyle w:val="Akapitzlist"/>
              <w:numPr>
                <w:ilvl w:val="0"/>
                <w:numId w:val="42"/>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Typ dysku magnetyczny</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rPr>
              <w:t>spełnia / nie spełnia</w:t>
            </w:r>
            <w:r w:rsidRPr="001C13DF">
              <w:rPr>
                <w:b/>
                <w:vertAlign w:val="superscript"/>
              </w:rPr>
              <w:t>**</w:t>
            </w:r>
            <w:r w:rsidRPr="001C13DF">
              <w:rPr>
                <w:rFonts w:asciiTheme="minorHAnsi" w:hAnsiTheme="minorHAnsi" w:cstheme="minorHAnsi"/>
                <w:color w:val="000000"/>
                <w:sz w:val="16"/>
                <w:szCs w:val="16"/>
                <w:lang w:eastAsia="pl-PL"/>
              </w:rPr>
              <w:t>;</w:t>
            </w:r>
          </w:p>
          <w:p w14:paraId="3AB123B0" w14:textId="453CDCD3" w:rsidR="00291DAB" w:rsidRPr="001C13DF" w:rsidRDefault="00291DAB" w:rsidP="00DB3497">
            <w:pPr>
              <w:pStyle w:val="Akapitzlist"/>
              <w:numPr>
                <w:ilvl w:val="0"/>
                <w:numId w:val="42"/>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Pojemość dysków </w:t>
            </w:r>
            <w:r w:rsidRPr="001C13DF">
              <w:rPr>
                <w:rFonts w:asciiTheme="minorHAnsi" w:hAnsiTheme="minorHAnsi" w:cstheme="minorHAnsi"/>
                <w:b/>
                <w:color w:val="000000"/>
                <w:sz w:val="16"/>
                <w:szCs w:val="16"/>
                <w:lang w:eastAsia="pl-PL"/>
              </w:rPr>
              <w:t>……….*</w:t>
            </w:r>
            <w:r w:rsidRPr="001C13DF">
              <w:rPr>
                <w:rFonts w:asciiTheme="minorHAnsi" w:hAnsiTheme="minorHAnsi" w:cstheme="minorHAnsi"/>
                <w:color w:val="000000"/>
                <w:sz w:val="16"/>
                <w:szCs w:val="16"/>
                <w:lang w:eastAsia="pl-PL"/>
              </w:rPr>
              <w:t>GB;</w:t>
            </w:r>
          </w:p>
          <w:p w14:paraId="60CA44A5" w14:textId="5569BD41" w:rsidR="00291DAB" w:rsidRPr="001C13DF" w:rsidRDefault="00291DAB" w:rsidP="00DB3497">
            <w:pPr>
              <w:pStyle w:val="Akapitzlist"/>
              <w:numPr>
                <w:ilvl w:val="0"/>
                <w:numId w:val="42"/>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Prędkość obrotowa dysków </w:t>
            </w:r>
            <w:r w:rsidRPr="001C13DF">
              <w:rPr>
                <w:rFonts w:asciiTheme="minorHAnsi" w:hAnsiTheme="minorHAnsi" w:cstheme="minorHAnsi"/>
                <w:b/>
                <w:color w:val="000000"/>
                <w:sz w:val="16"/>
                <w:szCs w:val="16"/>
                <w:lang w:eastAsia="pl-PL"/>
              </w:rPr>
              <w:t xml:space="preserve">……….* </w:t>
            </w:r>
            <w:r w:rsidRPr="001C13DF">
              <w:rPr>
                <w:rFonts w:asciiTheme="minorHAnsi" w:hAnsiTheme="minorHAnsi" w:cstheme="minorHAnsi"/>
                <w:color w:val="000000"/>
                <w:sz w:val="16"/>
                <w:szCs w:val="16"/>
                <w:lang w:eastAsia="pl-PL"/>
              </w:rPr>
              <w:t>obr/min;</w:t>
            </w:r>
          </w:p>
          <w:p w14:paraId="0043488A" w14:textId="3627BEA0" w:rsidR="00291DAB" w:rsidRPr="001C13DF" w:rsidRDefault="00291DAB" w:rsidP="00DB3497">
            <w:pPr>
              <w:pStyle w:val="Akapitzlist"/>
              <w:numPr>
                <w:ilvl w:val="0"/>
                <w:numId w:val="42"/>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Typ budowy Hot-Plug</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rPr>
              <w:t>spełnia / nie spełnia</w:t>
            </w:r>
            <w:r w:rsidRPr="001C13DF">
              <w:rPr>
                <w:b/>
                <w:vertAlign w:val="superscript"/>
              </w:rPr>
              <w:t>**</w:t>
            </w:r>
            <w:r w:rsidRPr="001C13DF">
              <w:rPr>
                <w:rFonts w:asciiTheme="minorHAnsi" w:hAnsiTheme="minorHAnsi" w:cstheme="minorHAnsi"/>
                <w:color w:val="000000"/>
                <w:sz w:val="16"/>
                <w:szCs w:val="16"/>
                <w:lang w:eastAsia="pl-PL"/>
              </w:rPr>
              <w:t>;</w:t>
            </w:r>
          </w:p>
          <w:p w14:paraId="4995E359" w14:textId="5F5E168C" w:rsidR="00A4347D" w:rsidRPr="001C13DF" w:rsidRDefault="00291DAB" w:rsidP="00DB3497">
            <w:pPr>
              <w:pStyle w:val="Akapitzlist"/>
              <w:numPr>
                <w:ilvl w:val="0"/>
                <w:numId w:val="42"/>
              </w:numPr>
              <w:spacing w:line="276" w:lineRule="auto"/>
              <w:ind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Gwarancja Producenta 24 miesiące</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rPr>
              <w:t>spełnia / nie spełnia</w:t>
            </w:r>
            <w:r w:rsidRPr="001C13DF">
              <w:rPr>
                <w:b/>
                <w:vertAlign w:val="superscript"/>
              </w:rPr>
              <w:t>**</w:t>
            </w:r>
            <w:r w:rsidRPr="001C13DF">
              <w:rPr>
                <w:rFonts w:asciiTheme="minorHAnsi" w:hAnsiTheme="minorHAnsi" w:cstheme="minorHAnsi"/>
                <w:color w:val="000000"/>
                <w:sz w:val="16"/>
                <w:szCs w:val="16"/>
                <w:lang w:eastAsia="pl-PL"/>
              </w:rPr>
              <w:t>.</w:t>
            </w:r>
          </w:p>
        </w:tc>
      </w:tr>
      <w:tr w:rsidR="00A4347D" w:rsidRPr="00451F89" w14:paraId="69B70FBD" w14:textId="163FB1AA" w:rsidTr="003C343A">
        <w:trPr>
          <w:trHeight w:val="634"/>
        </w:trPr>
        <w:tc>
          <w:tcPr>
            <w:tcW w:w="294" w:type="dxa"/>
            <w:shd w:val="clear" w:color="auto" w:fill="auto"/>
            <w:vAlign w:val="center"/>
            <w:hideMark/>
          </w:tcPr>
          <w:p w14:paraId="307CEFC8"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10.</w:t>
            </w:r>
          </w:p>
        </w:tc>
        <w:tc>
          <w:tcPr>
            <w:tcW w:w="1131" w:type="dxa"/>
            <w:shd w:val="clear" w:color="auto" w:fill="auto"/>
            <w:vAlign w:val="center"/>
            <w:hideMark/>
          </w:tcPr>
          <w:p w14:paraId="44079DDA"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Kontroler macierzy</w:t>
            </w:r>
          </w:p>
        </w:tc>
        <w:tc>
          <w:tcPr>
            <w:tcW w:w="3827" w:type="dxa"/>
            <w:shd w:val="clear" w:color="auto" w:fill="auto"/>
            <w:hideMark/>
          </w:tcPr>
          <w:p w14:paraId="733F97FF" w14:textId="77777777" w:rsidR="00A4347D" w:rsidRPr="001C13DF" w:rsidRDefault="00A4347D"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Wbudowany kontroler RAID z minimalną możliwością utworzenia konfiguracji RAID 0,1;</w:t>
            </w:r>
          </w:p>
        </w:tc>
        <w:tc>
          <w:tcPr>
            <w:tcW w:w="3677" w:type="dxa"/>
          </w:tcPr>
          <w:p w14:paraId="248F828D" w14:textId="1CF70ED0" w:rsidR="00A4347D" w:rsidRPr="001C13DF" w:rsidRDefault="00291DAB"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b/>
                <w:color w:val="000000"/>
                <w:sz w:val="16"/>
                <w:szCs w:val="16"/>
              </w:rPr>
              <w:t>Spełnia / nie spełnia</w:t>
            </w:r>
            <w:r w:rsidRPr="001C13DF">
              <w:rPr>
                <w:b/>
                <w:vertAlign w:val="superscript"/>
              </w:rPr>
              <w:t>**</w:t>
            </w:r>
          </w:p>
        </w:tc>
      </w:tr>
      <w:tr w:rsidR="00A4347D" w:rsidRPr="00451F89" w14:paraId="4E4BE4D7" w14:textId="3090331D" w:rsidTr="003C343A">
        <w:trPr>
          <w:trHeight w:val="827"/>
        </w:trPr>
        <w:tc>
          <w:tcPr>
            <w:tcW w:w="294" w:type="dxa"/>
            <w:shd w:val="clear" w:color="auto" w:fill="auto"/>
            <w:vAlign w:val="center"/>
            <w:hideMark/>
          </w:tcPr>
          <w:p w14:paraId="2EE3BA7A"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11.</w:t>
            </w:r>
          </w:p>
        </w:tc>
        <w:tc>
          <w:tcPr>
            <w:tcW w:w="1131" w:type="dxa"/>
            <w:shd w:val="clear" w:color="auto" w:fill="auto"/>
            <w:vAlign w:val="center"/>
            <w:hideMark/>
          </w:tcPr>
          <w:p w14:paraId="7175949D"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Zdalne zarządzanie</w:t>
            </w:r>
          </w:p>
        </w:tc>
        <w:tc>
          <w:tcPr>
            <w:tcW w:w="3827" w:type="dxa"/>
            <w:shd w:val="clear" w:color="auto" w:fill="auto"/>
            <w:hideMark/>
          </w:tcPr>
          <w:p w14:paraId="46D33103" w14:textId="77777777" w:rsidR="00A4347D" w:rsidRPr="001C13DF" w:rsidRDefault="00A4347D"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Moduł zdalnego zarządzania, posiadający następujące funkcje:</w:t>
            </w:r>
          </w:p>
          <w:p w14:paraId="2F0C222C" w14:textId="6DC9E719" w:rsidR="00A4347D" w:rsidRPr="001C13DF" w:rsidRDefault="00A4347D" w:rsidP="00DB3497">
            <w:pPr>
              <w:pStyle w:val="Akapitzlist"/>
              <w:numPr>
                <w:ilvl w:val="0"/>
                <w:numId w:val="37"/>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Zdalny dostęp do tekstowej konsoli serwera przed jak i po uruchomieniu systemu włączając proces instalacji przy użyciu przeglądarki internetowej;</w:t>
            </w:r>
          </w:p>
          <w:p w14:paraId="7F87C2E7" w14:textId="77777777" w:rsidR="00A4347D" w:rsidRPr="001C13DF" w:rsidRDefault="00A4347D" w:rsidP="00DB3497">
            <w:pPr>
              <w:pStyle w:val="Akapitzlist"/>
              <w:numPr>
                <w:ilvl w:val="0"/>
                <w:numId w:val="37"/>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Zdalne ponowne uruchomienie systemu (zimny restart);</w:t>
            </w:r>
          </w:p>
          <w:p w14:paraId="164D1EB8" w14:textId="049EF20D" w:rsidR="00A4347D" w:rsidRPr="001C13DF" w:rsidRDefault="00A4347D" w:rsidP="00DB3497">
            <w:pPr>
              <w:pStyle w:val="Akapitzlist"/>
              <w:numPr>
                <w:ilvl w:val="0"/>
                <w:numId w:val="37"/>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Sprawdzenie statusu poszczególnych podzespołów serwera;</w:t>
            </w:r>
          </w:p>
          <w:p w14:paraId="27A023A1" w14:textId="77777777" w:rsidR="00A4347D" w:rsidRPr="001C13DF" w:rsidRDefault="00A4347D" w:rsidP="00DB3497">
            <w:pPr>
              <w:pStyle w:val="Akapitzlist"/>
              <w:numPr>
                <w:ilvl w:val="0"/>
                <w:numId w:val="37"/>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Zdalne monitorowanie protokołem SNMP - wymagane dostarczenie plików MIB;</w:t>
            </w:r>
          </w:p>
          <w:p w14:paraId="4583A676" w14:textId="77777777" w:rsidR="00A4347D" w:rsidRPr="001C13DF" w:rsidRDefault="00A4347D" w:rsidP="00DB3497">
            <w:pPr>
              <w:pStyle w:val="Akapitzlist"/>
              <w:numPr>
                <w:ilvl w:val="0"/>
                <w:numId w:val="37"/>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sz w:val="16"/>
                <w:szCs w:val="16"/>
                <w:lang w:eastAsia="pl-PL"/>
              </w:rPr>
              <w:t>Transfer plików za pomocą http/s;</w:t>
            </w:r>
          </w:p>
          <w:p w14:paraId="6695E7F0" w14:textId="77777777" w:rsidR="00A4347D" w:rsidRPr="001C13DF" w:rsidRDefault="00A4347D" w:rsidP="00DB3497">
            <w:pPr>
              <w:pStyle w:val="Akapitzlist"/>
              <w:numPr>
                <w:ilvl w:val="0"/>
                <w:numId w:val="37"/>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sz w:val="16"/>
                <w:szCs w:val="16"/>
                <w:lang w:eastAsia="pl-PL"/>
              </w:rPr>
              <w:t>Integracja z usługą AD oraz LDAP;</w:t>
            </w:r>
          </w:p>
          <w:p w14:paraId="1FEFD1AF" w14:textId="60B897D7" w:rsidR="00A4347D" w:rsidRPr="001C13DF" w:rsidRDefault="00A4347D" w:rsidP="00DB3497">
            <w:pPr>
              <w:pStyle w:val="Akapitzlist"/>
              <w:numPr>
                <w:ilvl w:val="0"/>
                <w:numId w:val="37"/>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sz w:val="16"/>
                <w:szCs w:val="16"/>
                <w:lang w:eastAsia="pl-PL"/>
              </w:rPr>
              <w:t>Podgląd logów sprzętowych serwera.</w:t>
            </w:r>
          </w:p>
        </w:tc>
        <w:tc>
          <w:tcPr>
            <w:tcW w:w="3677" w:type="dxa"/>
          </w:tcPr>
          <w:p w14:paraId="27D66AF7" w14:textId="69C29757" w:rsidR="001E6D47" w:rsidRPr="001C13DF" w:rsidRDefault="001E6D47" w:rsidP="001E6D47">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rPr>
              <w:t>Moduł zdalnego zarządzania, posiadający następujące funkcje:</w:t>
            </w:r>
          </w:p>
          <w:p w14:paraId="3BBF6EF8" w14:textId="40B7E4AA" w:rsidR="00A4347D" w:rsidRPr="001C13DF" w:rsidRDefault="00EE72C2" w:rsidP="001E6D47">
            <w:pPr>
              <w:pStyle w:val="Akapitzlist"/>
              <w:numPr>
                <w:ilvl w:val="0"/>
                <w:numId w:val="47"/>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Zdalny dostęp do tekstowej konsoli serwera przed jak i po uruchomieniu systemu włączając proces instalacji przy użyciu przeglądarki internetowej</w:t>
            </w:r>
            <w:r w:rsidRPr="001C13DF">
              <w:rPr>
                <w:rFonts w:asciiTheme="minorHAnsi" w:hAnsiTheme="minorHAnsi" w:cstheme="minorHAnsi"/>
                <w:b/>
                <w:color w:val="000000"/>
                <w:sz w:val="16"/>
                <w:szCs w:val="16"/>
                <w:lang w:eastAsia="pl-PL"/>
              </w:rPr>
              <w:t xml:space="preserve"> </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b/>
                <w:color w:val="000000"/>
                <w:sz w:val="16"/>
                <w:szCs w:val="16"/>
                <w:lang w:eastAsia="pl-PL"/>
              </w:rPr>
              <w:t>s</w:t>
            </w:r>
            <w:r w:rsidR="00291DAB" w:rsidRPr="001C13DF">
              <w:rPr>
                <w:rFonts w:asciiTheme="minorHAnsi" w:hAnsiTheme="minorHAnsi" w:cstheme="minorHAnsi"/>
                <w:b/>
                <w:color w:val="000000"/>
                <w:sz w:val="16"/>
                <w:szCs w:val="16"/>
                <w:lang w:eastAsia="pl-PL"/>
              </w:rPr>
              <w:t>pełnia</w:t>
            </w:r>
            <w:r w:rsidR="00291DAB" w:rsidRPr="001C13DF">
              <w:rPr>
                <w:rFonts w:asciiTheme="minorHAnsi" w:hAnsiTheme="minorHAnsi" w:cstheme="minorHAnsi"/>
                <w:b/>
                <w:color w:val="000000"/>
                <w:sz w:val="16"/>
                <w:szCs w:val="16"/>
              </w:rPr>
              <w:t xml:space="preserve"> / nie spełnia</w:t>
            </w:r>
            <w:r w:rsidR="00291DAB" w:rsidRPr="001C13DF">
              <w:rPr>
                <w:b/>
                <w:vertAlign w:val="superscript"/>
              </w:rPr>
              <w:t>**</w:t>
            </w:r>
          </w:p>
          <w:p w14:paraId="68D83618" w14:textId="32768CBB" w:rsidR="001E6D47" w:rsidRPr="001C13DF" w:rsidRDefault="00EE72C2" w:rsidP="00EE72C2">
            <w:pPr>
              <w:pStyle w:val="Akapitzlist"/>
              <w:numPr>
                <w:ilvl w:val="0"/>
                <w:numId w:val="47"/>
              </w:numPr>
              <w:rPr>
                <w:rFonts w:asciiTheme="minorHAnsi" w:hAnsiTheme="minorHAnsi" w:cstheme="minorHAnsi"/>
                <w:b/>
                <w:color w:val="000000"/>
                <w:sz w:val="16"/>
                <w:szCs w:val="16"/>
                <w:lang w:eastAsia="pl-PL"/>
              </w:rPr>
            </w:pPr>
            <w:r w:rsidRPr="001C13DF">
              <w:rPr>
                <w:rFonts w:asciiTheme="minorHAnsi" w:hAnsiTheme="minorHAnsi" w:cstheme="minorHAnsi"/>
                <w:color w:val="000000"/>
                <w:sz w:val="16"/>
                <w:szCs w:val="16"/>
                <w:lang w:eastAsia="pl-PL"/>
              </w:rPr>
              <w:t>Zdalne ponowne uruchomienie systemu (zimny restart)</w:t>
            </w:r>
            <w:r w:rsidRPr="001C13DF">
              <w:rPr>
                <w:rFonts w:asciiTheme="minorHAnsi" w:hAnsiTheme="minorHAnsi" w:cstheme="minorHAnsi"/>
                <w:b/>
                <w:color w:val="000000"/>
                <w:sz w:val="16"/>
                <w:szCs w:val="16"/>
                <w:lang w:eastAsia="pl-PL"/>
              </w:rPr>
              <w:t xml:space="preserve"> - s</w:t>
            </w:r>
            <w:r w:rsidR="001E6D47" w:rsidRPr="001C13DF">
              <w:rPr>
                <w:rFonts w:asciiTheme="minorHAnsi" w:hAnsiTheme="minorHAnsi" w:cstheme="minorHAnsi"/>
                <w:b/>
                <w:color w:val="000000"/>
                <w:sz w:val="16"/>
                <w:szCs w:val="16"/>
                <w:lang w:eastAsia="pl-PL"/>
              </w:rPr>
              <w:t>pełnia</w:t>
            </w:r>
            <w:r w:rsidR="001E6D47" w:rsidRPr="001C13DF">
              <w:rPr>
                <w:rFonts w:asciiTheme="minorHAnsi" w:hAnsiTheme="minorHAnsi" w:cstheme="minorHAnsi"/>
                <w:b/>
                <w:color w:val="000000"/>
                <w:sz w:val="16"/>
                <w:szCs w:val="16"/>
              </w:rPr>
              <w:t xml:space="preserve"> / nie spełnia</w:t>
            </w:r>
            <w:r w:rsidR="001E6D47" w:rsidRPr="001C13DF">
              <w:rPr>
                <w:b/>
                <w:vertAlign w:val="superscript"/>
              </w:rPr>
              <w:t>**</w:t>
            </w:r>
          </w:p>
          <w:p w14:paraId="7DCB4D34" w14:textId="35FBFDCB" w:rsidR="001E6D47" w:rsidRPr="001C13DF" w:rsidRDefault="00EE72C2" w:rsidP="001E6D47">
            <w:pPr>
              <w:pStyle w:val="Akapitzlist"/>
              <w:numPr>
                <w:ilvl w:val="0"/>
                <w:numId w:val="47"/>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Sprawdzenie statusu poszczególnych podzespołów serwera</w:t>
            </w:r>
            <w:r w:rsidRPr="001C13DF">
              <w:rPr>
                <w:rFonts w:asciiTheme="minorHAnsi" w:hAnsiTheme="minorHAnsi" w:cstheme="minorHAnsi"/>
                <w:b/>
                <w:color w:val="000000"/>
                <w:sz w:val="16"/>
                <w:szCs w:val="16"/>
                <w:lang w:eastAsia="pl-PL"/>
              </w:rPr>
              <w:t xml:space="preserve"> </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b/>
                <w:color w:val="000000"/>
                <w:sz w:val="16"/>
                <w:szCs w:val="16"/>
                <w:lang w:eastAsia="pl-PL"/>
              </w:rPr>
              <w:t>s</w:t>
            </w:r>
            <w:r w:rsidR="001E6D47" w:rsidRPr="001C13DF">
              <w:rPr>
                <w:rFonts w:asciiTheme="minorHAnsi" w:hAnsiTheme="minorHAnsi" w:cstheme="minorHAnsi"/>
                <w:b/>
                <w:color w:val="000000"/>
                <w:sz w:val="16"/>
                <w:szCs w:val="16"/>
                <w:lang w:eastAsia="pl-PL"/>
              </w:rPr>
              <w:t>pełnia</w:t>
            </w:r>
            <w:r w:rsidR="001E6D47" w:rsidRPr="001C13DF">
              <w:rPr>
                <w:rFonts w:asciiTheme="minorHAnsi" w:hAnsiTheme="minorHAnsi" w:cstheme="minorHAnsi"/>
                <w:b/>
                <w:color w:val="000000"/>
                <w:sz w:val="16"/>
                <w:szCs w:val="16"/>
              </w:rPr>
              <w:t xml:space="preserve"> / nie spełnia</w:t>
            </w:r>
            <w:r w:rsidR="001E6D47" w:rsidRPr="001C13DF">
              <w:rPr>
                <w:b/>
                <w:vertAlign w:val="superscript"/>
              </w:rPr>
              <w:t>**</w:t>
            </w:r>
          </w:p>
          <w:p w14:paraId="0B31E65D" w14:textId="25CEC330" w:rsidR="001E6D47" w:rsidRPr="001C13DF" w:rsidRDefault="00EE72C2" w:rsidP="001E6D47">
            <w:pPr>
              <w:pStyle w:val="Akapitzlist"/>
              <w:numPr>
                <w:ilvl w:val="0"/>
                <w:numId w:val="47"/>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Zdalne monitorowanie protokołem SNMP - wymagane dostarczenie plików MIB</w:t>
            </w:r>
            <w:r w:rsidRPr="001C13DF">
              <w:rPr>
                <w:rFonts w:asciiTheme="minorHAnsi" w:hAnsiTheme="minorHAnsi" w:cstheme="minorHAnsi"/>
                <w:b/>
                <w:color w:val="000000"/>
                <w:sz w:val="16"/>
                <w:szCs w:val="16"/>
                <w:lang w:eastAsia="pl-PL"/>
              </w:rPr>
              <w:t xml:space="preserve"> </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b/>
                <w:color w:val="000000"/>
                <w:sz w:val="16"/>
                <w:szCs w:val="16"/>
                <w:lang w:eastAsia="pl-PL"/>
              </w:rPr>
              <w:t>s</w:t>
            </w:r>
            <w:r w:rsidR="001E6D47" w:rsidRPr="001C13DF">
              <w:rPr>
                <w:rFonts w:asciiTheme="minorHAnsi" w:hAnsiTheme="minorHAnsi" w:cstheme="minorHAnsi"/>
                <w:b/>
                <w:color w:val="000000"/>
                <w:sz w:val="16"/>
                <w:szCs w:val="16"/>
                <w:lang w:eastAsia="pl-PL"/>
              </w:rPr>
              <w:t>pełnia</w:t>
            </w:r>
            <w:r w:rsidR="001E6D47" w:rsidRPr="001C13DF">
              <w:rPr>
                <w:rFonts w:asciiTheme="minorHAnsi" w:hAnsiTheme="minorHAnsi" w:cstheme="minorHAnsi"/>
                <w:b/>
                <w:color w:val="000000"/>
                <w:sz w:val="16"/>
                <w:szCs w:val="16"/>
              </w:rPr>
              <w:t xml:space="preserve"> / nie spełnia</w:t>
            </w:r>
            <w:r w:rsidR="001E6D47" w:rsidRPr="001C13DF">
              <w:rPr>
                <w:b/>
                <w:vertAlign w:val="superscript"/>
              </w:rPr>
              <w:t>**</w:t>
            </w:r>
          </w:p>
          <w:p w14:paraId="752EF96B" w14:textId="69E89A35" w:rsidR="001E6D47" w:rsidRPr="001C13DF" w:rsidRDefault="00EE72C2" w:rsidP="001E6D47">
            <w:pPr>
              <w:pStyle w:val="Akapitzlist"/>
              <w:numPr>
                <w:ilvl w:val="0"/>
                <w:numId w:val="47"/>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sz w:val="16"/>
                <w:szCs w:val="16"/>
                <w:lang w:eastAsia="pl-PL"/>
              </w:rPr>
              <w:t>Transfer plików za pomocą http/s</w:t>
            </w:r>
            <w:r w:rsidRPr="001C13DF">
              <w:rPr>
                <w:rFonts w:asciiTheme="minorHAnsi" w:hAnsiTheme="minorHAnsi" w:cstheme="minorHAnsi"/>
                <w:b/>
                <w:color w:val="000000"/>
                <w:sz w:val="16"/>
                <w:szCs w:val="16"/>
                <w:lang w:eastAsia="pl-PL"/>
              </w:rPr>
              <w:t xml:space="preserve"> </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b/>
                <w:color w:val="000000"/>
                <w:sz w:val="16"/>
                <w:szCs w:val="16"/>
                <w:lang w:eastAsia="pl-PL"/>
              </w:rPr>
              <w:t>s</w:t>
            </w:r>
            <w:r w:rsidR="001E6D47" w:rsidRPr="001C13DF">
              <w:rPr>
                <w:rFonts w:asciiTheme="minorHAnsi" w:hAnsiTheme="minorHAnsi" w:cstheme="minorHAnsi"/>
                <w:b/>
                <w:color w:val="000000"/>
                <w:sz w:val="16"/>
                <w:szCs w:val="16"/>
                <w:lang w:eastAsia="pl-PL"/>
              </w:rPr>
              <w:t>pełnia</w:t>
            </w:r>
            <w:r w:rsidR="001E6D47" w:rsidRPr="001C13DF">
              <w:rPr>
                <w:rFonts w:asciiTheme="minorHAnsi" w:hAnsiTheme="minorHAnsi" w:cstheme="minorHAnsi"/>
                <w:b/>
                <w:color w:val="000000"/>
                <w:sz w:val="16"/>
                <w:szCs w:val="16"/>
              </w:rPr>
              <w:t xml:space="preserve"> / nie spełnia</w:t>
            </w:r>
            <w:r w:rsidR="001E6D47" w:rsidRPr="001C13DF">
              <w:rPr>
                <w:b/>
                <w:vertAlign w:val="superscript"/>
              </w:rPr>
              <w:t>**</w:t>
            </w:r>
          </w:p>
          <w:p w14:paraId="1465E99C" w14:textId="4C264CBF" w:rsidR="001E6D47" w:rsidRPr="001C13DF" w:rsidRDefault="00EE72C2" w:rsidP="001E6D47">
            <w:pPr>
              <w:pStyle w:val="Akapitzlist"/>
              <w:numPr>
                <w:ilvl w:val="0"/>
                <w:numId w:val="47"/>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sz w:val="16"/>
                <w:szCs w:val="16"/>
                <w:lang w:eastAsia="pl-PL"/>
              </w:rPr>
              <w:t>Integracja z usługą AD oraz LDAP</w:t>
            </w:r>
            <w:r w:rsidRPr="001C13DF">
              <w:rPr>
                <w:rFonts w:asciiTheme="minorHAnsi" w:hAnsiTheme="minorHAnsi" w:cstheme="minorHAnsi"/>
                <w:b/>
                <w:color w:val="000000"/>
                <w:sz w:val="16"/>
                <w:szCs w:val="16"/>
                <w:lang w:eastAsia="pl-PL"/>
              </w:rPr>
              <w:t xml:space="preserve"> </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b/>
                <w:color w:val="000000"/>
                <w:sz w:val="16"/>
                <w:szCs w:val="16"/>
                <w:lang w:eastAsia="pl-PL"/>
              </w:rPr>
              <w:t>s</w:t>
            </w:r>
            <w:r w:rsidR="001E6D47" w:rsidRPr="001C13DF">
              <w:rPr>
                <w:rFonts w:asciiTheme="minorHAnsi" w:hAnsiTheme="minorHAnsi" w:cstheme="minorHAnsi"/>
                <w:b/>
                <w:color w:val="000000"/>
                <w:sz w:val="16"/>
                <w:szCs w:val="16"/>
                <w:lang w:eastAsia="pl-PL"/>
              </w:rPr>
              <w:t>pełnia</w:t>
            </w:r>
            <w:r w:rsidR="001E6D47" w:rsidRPr="001C13DF">
              <w:rPr>
                <w:rFonts w:asciiTheme="minorHAnsi" w:hAnsiTheme="minorHAnsi" w:cstheme="minorHAnsi"/>
                <w:b/>
                <w:color w:val="000000"/>
                <w:sz w:val="16"/>
                <w:szCs w:val="16"/>
              </w:rPr>
              <w:t xml:space="preserve"> / nie spełnia</w:t>
            </w:r>
            <w:r w:rsidR="001E6D47" w:rsidRPr="001C13DF">
              <w:rPr>
                <w:b/>
                <w:vertAlign w:val="superscript"/>
              </w:rPr>
              <w:t>**</w:t>
            </w:r>
          </w:p>
          <w:p w14:paraId="54232975" w14:textId="7AD41747" w:rsidR="001E6D47" w:rsidRPr="001C13DF" w:rsidRDefault="00EE72C2" w:rsidP="001E6D47">
            <w:pPr>
              <w:pStyle w:val="Akapitzlist"/>
              <w:numPr>
                <w:ilvl w:val="0"/>
                <w:numId w:val="47"/>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sz w:val="16"/>
                <w:szCs w:val="16"/>
                <w:lang w:eastAsia="pl-PL"/>
              </w:rPr>
              <w:t>Podgląd logów sprzętowych serwera</w:t>
            </w:r>
            <w:r w:rsidRPr="001C13DF">
              <w:rPr>
                <w:rFonts w:asciiTheme="minorHAnsi" w:hAnsiTheme="minorHAnsi" w:cstheme="minorHAnsi"/>
                <w:b/>
                <w:color w:val="000000"/>
                <w:sz w:val="16"/>
                <w:szCs w:val="16"/>
                <w:lang w:eastAsia="pl-PL"/>
              </w:rPr>
              <w:t xml:space="preserve"> </w:t>
            </w:r>
            <w:r w:rsidRPr="001C13DF">
              <w:rPr>
                <w:rFonts w:asciiTheme="minorHAnsi" w:hAnsiTheme="minorHAnsi" w:cstheme="minorHAnsi"/>
                <w:b/>
                <w:color w:val="000000"/>
                <w:sz w:val="16"/>
                <w:szCs w:val="16"/>
                <w:lang w:val="pl-PL" w:eastAsia="pl-PL"/>
              </w:rPr>
              <w:t xml:space="preserve">- </w:t>
            </w:r>
            <w:r w:rsidRPr="001C13DF">
              <w:rPr>
                <w:rFonts w:asciiTheme="minorHAnsi" w:hAnsiTheme="minorHAnsi" w:cstheme="minorHAnsi"/>
                <w:b/>
                <w:color w:val="000000"/>
                <w:sz w:val="16"/>
                <w:szCs w:val="16"/>
                <w:lang w:eastAsia="pl-PL"/>
              </w:rPr>
              <w:t>s</w:t>
            </w:r>
            <w:r w:rsidR="001E6D47" w:rsidRPr="001C13DF">
              <w:rPr>
                <w:rFonts w:asciiTheme="minorHAnsi" w:hAnsiTheme="minorHAnsi" w:cstheme="minorHAnsi"/>
                <w:b/>
                <w:color w:val="000000"/>
                <w:sz w:val="16"/>
                <w:szCs w:val="16"/>
                <w:lang w:eastAsia="pl-PL"/>
              </w:rPr>
              <w:t>pełnia</w:t>
            </w:r>
            <w:r w:rsidR="001E6D47" w:rsidRPr="001C13DF">
              <w:rPr>
                <w:rFonts w:asciiTheme="minorHAnsi" w:hAnsiTheme="minorHAnsi" w:cstheme="minorHAnsi"/>
                <w:b/>
                <w:color w:val="000000"/>
                <w:sz w:val="16"/>
                <w:szCs w:val="16"/>
              </w:rPr>
              <w:t xml:space="preserve"> / nie spełnia</w:t>
            </w:r>
            <w:r w:rsidR="001E6D47" w:rsidRPr="001C13DF">
              <w:rPr>
                <w:b/>
                <w:vertAlign w:val="superscript"/>
              </w:rPr>
              <w:t>**</w:t>
            </w:r>
          </w:p>
          <w:p w14:paraId="2705BBD9" w14:textId="3D3D4A24" w:rsidR="00236153" w:rsidRPr="001C13DF" w:rsidRDefault="00236153" w:rsidP="00236153">
            <w:pPr>
              <w:spacing w:line="276" w:lineRule="auto"/>
              <w:ind w:right="113"/>
              <w:textAlignment w:val="baseline"/>
              <w:rPr>
                <w:rFonts w:asciiTheme="minorHAnsi" w:hAnsiTheme="minorHAnsi" w:cstheme="minorHAnsi"/>
                <w:color w:val="000000"/>
                <w:sz w:val="16"/>
                <w:szCs w:val="16"/>
              </w:rPr>
            </w:pPr>
          </w:p>
        </w:tc>
      </w:tr>
      <w:tr w:rsidR="00A4347D" w:rsidRPr="00451F89" w14:paraId="02C45867" w14:textId="22044548" w:rsidTr="003C343A">
        <w:trPr>
          <w:trHeight w:val="1845"/>
        </w:trPr>
        <w:tc>
          <w:tcPr>
            <w:tcW w:w="294" w:type="dxa"/>
            <w:shd w:val="clear" w:color="auto" w:fill="auto"/>
            <w:vAlign w:val="center"/>
            <w:hideMark/>
          </w:tcPr>
          <w:p w14:paraId="5096E3C5"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12.</w:t>
            </w:r>
          </w:p>
        </w:tc>
        <w:tc>
          <w:tcPr>
            <w:tcW w:w="1131" w:type="dxa"/>
            <w:shd w:val="clear" w:color="auto" w:fill="auto"/>
            <w:vAlign w:val="center"/>
            <w:hideMark/>
          </w:tcPr>
          <w:p w14:paraId="47ACEA56"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Porty</w:t>
            </w:r>
          </w:p>
        </w:tc>
        <w:tc>
          <w:tcPr>
            <w:tcW w:w="3827" w:type="dxa"/>
            <w:shd w:val="clear" w:color="auto" w:fill="auto"/>
            <w:hideMark/>
          </w:tcPr>
          <w:p w14:paraId="4FA6C30D" w14:textId="77777777" w:rsidR="00A4347D" w:rsidRPr="001C13DF" w:rsidRDefault="00A4347D"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rPr>
              <w:t>Minimalna ilość złączy:</w:t>
            </w:r>
          </w:p>
          <w:p w14:paraId="4B95B372" w14:textId="77777777" w:rsidR="00A4347D" w:rsidRPr="001C13DF" w:rsidRDefault="00A4347D" w:rsidP="00236153">
            <w:pPr>
              <w:pStyle w:val="Akapitzlist"/>
              <w:numPr>
                <w:ilvl w:val="0"/>
                <w:numId w:val="31"/>
              </w:numPr>
              <w:spacing w:line="276" w:lineRule="auto"/>
              <w:ind w:left="370"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VGA x1;</w:t>
            </w:r>
          </w:p>
          <w:p w14:paraId="49120191" w14:textId="24A5F903" w:rsidR="00A4347D" w:rsidRPr="001C13DF" w:rsidRDefault="00A4347D" w:rsidP="00236153">
            <w:pPr>
              <w:pStyle w:val="Akapitzlist"/>
              <w:numPr>
                <w:ilvl w:val="0"/>
                <w:numId w:val="31"/>
              </w:numPr>
              <w:spacing w:line="276" w:lineRule="auto"/>
              <w:ind w:left="370"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USB 2.0 x4;</w:t>
            </w:r>
          </w:p>
          <w:p w14:paraId="52D2F9C2" w14:textId="77777777" w:rsidR="00A4347D" w:rsidRPr="001C13DF" w:rsidRDefault="00A4347D" w:rsidP="00236153">
            <w:pPr>
              <w:pStyle w:val="Akapitzlist"/>
              <w:numPr>
                <w:ilvl w:val="0"/>
                <w:numId w:val="31"/>
              </w:numPr>
              <w:spacing w:line="276" w:lineRule="auto"/>
              <w:ind w:left="370" w:right="113"/>
              <w:textAlignment w:val="baseline"/>
              <w:rPr>
                <w:rFonts w:asciiTheme="minorHAnsi" w:hAnsiTheme="minorHAnsi" w:cstheme="minorHAnsi"/>
                <w:color w:val="000000"/>
                <w:sz w:val="16"/>
                <w:szCs w:val="16"/>
                <w:lang w:eastAsia="pl-PL"/>
              </w:rPr>
            </w:pPr>
            <w:r w:rsidRPr="001C13DF">
              <w:rPr>
                <w:rFonts w:asciiTheme="minorHAnsi" w:hAnsiTheme="minorHAnsi" w:cstheme="minorHAnsi"/>
                <w:color w:val="000000"/>
                <w:sz w:val="16"/>
                <w:szCs w:val="16"/>
                <w:lang w:eastAsia="pl-PL"/>
              </w:rPr>
              <w:t>Ilość dostępnych złączy VGA i USB nie może być osiągnięta poprzez stosowanie zewnętrznych przejściówek, rozgałęziaczy czy dodatkowych kart rozszerzeń zajmujących jakikolwiek slot PCI Express serwera. Wykorzystywanie jednego z portów nie może paraliżować pracy pozostałych portów oraz slotów PCI.</w:t>
            </w:r>
          </w:p>
        </w:tc>
        <w:tc>
          <w:tcPr>
            <w:tcW w:w="3677" w:type="dxa"/>
          </w:tcPr>
          <w:p w14:paraId="6C9B5CA7" w14:textId="77777777" w:rsidR="00A4347D" w:rsidRPr="001C13DF" w:rsidRDefault="00236153"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rPr>
              <w:t>Ilość złączy:</w:t>
            </w:r>
          </w:p>
          <w:p w14:paraId="0B2E5096" w14:textId="77777777" w:rsidR="00236153" w:rsidRPr="001C13DF" w:rsidRDefault="00236153" w:rsidP="00DB3497">
            <w:pPr>
              <w:pStyle w:val="Akapitzlist"/>
              <w:numPr>
                <w:ilvl w:val="0"/>
                <w:numId w:val="43"/>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VGA x</w:t>
            </w:r>
            <w:r w:rsidRPr="001C13DF">
              <w:rPr>
                <w:rFonts w:asciiTheme="minorHAnsi" w:hAnsiTheme="minorHAnsi" w:cstheme="minorHAnsi"/>
                <w:b/>
                <w:color w:val="000000"/>
                <w:sz w:val="16"/>
                <w:szCs w:val="16"/>
                <w:lang w:eastAsia="pl-PL"/>
              </w:rPr>
              <w:t>……….*</w:t>
            </w:r>
          </w:p>
          <w:p w14:paraId="30AFB949" w14:textId="77777777" w:rsidR="00236153" w:rsidRPr="001C13DF" w:rsidRDefault="00236153" w:rsidP="00DB3497">
            <w:pPr>
              <w:pStyle w:val="Akapitzlist"/>
              <w:numPr>
                <w:ilvl w:val="0"/>
                <w:numId w:val="43"/>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USB 2.0</w:t>
            </w:r>
            <w:r w:rsidRPr="001C13DF">
              <w:rPr>
                <w:rFonts w:asciiTheme="minorHAnsi" w:hAnsiTheme="minorHAnsi" w:cstheme="minorHAnsi"/>
                <w:color w:val="000000"/>
                <w:sz w:val="16"/>
                <w:szCs w:val="16"/>
                <w:lang w:val="pl-PL" w:eastAsia="pl-PL"/>
              </w:rPr>
              <w:t xml:space="preserve"> x</w:t>
            </w:r>
            <w:r w:rsidRPr="001C13DF">
              <w:rPr>
                <w:rFonts w:asciiTheme="minorHAnsi" w:hAnsiTheme="minorHAnsi" w:cstheme="minorHAnsi"/>
                <w:b/>
                <w:color w:val="000000"/>
                <w:sz w:val="16"/>
                <w:szCs w:val="16"/>
                <w:lang w:val="pl-PL" w:eastAsia="pl-PL"/>
              </w:rPr>
              <w:t>……….*</w:t>
            </w:r>
          </w:p>
          <w:p w14:paraId="18E29FA5" w14:textId="54242F9A" w:rsidR="00236153" w:rsidRPr="001C13DF" w:rsidRDefault="00EE72C2" w:rsidP="00DB3497">
            <w:pPr>
              <w:pStyle w:val="Akapitzlist"/>
              <w:numPr>
                <w:ilvl w:val="0"/>
                <w:numId w:val="43"/>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Ilość dostępnych złączy VGA i USB nie może być osiągnięta poprzez stosowanie zewnętrznych przejściówek, rozgałęziaczy czy dodatkowych kart rozszerzeń zajmujących jakikolwiek slot PCI Express serwera. Wykorzystywanie jednego z portów nie może paraliżować pracy pozostałych portów oraz slotów PCI</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lang w:eastAsia="pl-PL"/>
              </w:rPr>
              <w:t>s</w:t>
            </w:r>
            <w:r w:rsidR="00236153" w:rsidRPr="001C13DF">
              <w:rPr>
                <w:rFonts w:asciiTheme="minorHAnsi" w:hAnsiTheme="minorHAnsi" w:cstheme="minorHAnsi"/>
                <w:b/>
                <w:color w:val="000000"/>
                <w:sz w:val="16"/>
                <w:szCs w:val="16"/>
                <w:lang w:eastAsia="pl-PL"/>
              </w:rPr>
              <w:t>pełnia</w:t>
            </w:r>
            <w:r w:rsidR="00236153" w:rsidRPr="001C13DF">
              <w:rPr>
                <w:rFonts w:asciiTheme="minorHAnsi" w:hAnsiTheme="minorHAnsi" w:cstheme="minorHAnsi"/>
                <w:b/>
                <w:color w:val="000000"/>
                <w:sz w:val="16"/>
                <w:szCs w:val="16"/>
                <w:lang w:val="pl-PL"/>
              </w:rPr>
              <w:t xml:space="preserve"> / nie spełnia</w:t>
            </w:r>
            <w:r w:rsidR="00236153" w:rsidRPr="001C13DF">
              <w:rPr>
                <w:b/>
                <w:vertAlign w:val="superscript"/>
              </w:rPr>
              <w:t>*</w:t>
            </w:r>
            <w:r w:rsidR="00236153" w:rsidRPr="001C13DF">
              <w:rPr>
                <w:b/>
                <w:vertAlign w:val="superscript"/>
                <w:lang w:val="pl-PL"/>
              </w:rPr>
              <w:t>*</w:t>
            </w:r>
          </w:p>
        </w:tc>
      </w:tr>
      <w:tr w:rsidR="00A4347D" w:rsidRPr="00451F89" w14:paraId="71976B8F" w14:textId="4913312B" w:rsidTr="003C343A">
        <w:trPr>
          <w:trHeight w:val="1233"/>
        </w:trPr>
        <w:tc>
          <w:tcPr>
            <w:tcW w:w="294" w:type="dxa"/>
            <w:shd w:val="clear" w:color="auto" w:fill="auto"/>
            <w:vAlign w:val="center"/>
            <w:hideMark/>
          </w:tcPr>
          <w:p w14:paraId="4180217D"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13.</w:t>
            </w:r>
          </w:p>
        </w:tc>
        <w:tc>
          <w:tcPr>
            <w:tcW w:w="1131" w:type="dxa"/>
            <w:shd w:val="clear" w:color="auto" w:fill="auto"/>
            <w:vAlign w:val="center"/>
            <w:hideMark/>
          </w:tcPr>
          <w:p w14:paraId="6B91897C"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Panel diagnostyczny</w:t>
            </w:r>
          </w:p>
        </w:tc>
        <w:tc>
          <w:tcPr>
            <w:tcW w:w="3827" w:type="dxa"/>
            <w:shd w:val="clear" w:color="auto" w:fill="auto"/>
            <w:hideMark/>
          </w:tcPr>
          <w:p w14:paraId="3F1DB437" w14:textId="3DC9AB3B" w:rsidR="00A4347D" w:rsidRPr="001C13DF" w:rsidRDefault="00A4347D"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rPr>
              <w:t>Panel diagnostyczny umieszczony na froncie obudowy serwera, pokazujący podstawowe informacje na temat stanu serwera, minimum sygnalizacja (poprawna praca/usterka) dla procesora, pamięci RAM, zasilaczy, oraz dysków twardych.</w:t>
            </w:r>
          </w:p>
        </w:tc>
        <w:tc>
          <w:tcPr>
            <w:tcW w:w="3677" w:type="dxa"/>
          </w:tcPr>
          <w:p w14:paraId="00520941" w14:textId="009D0C2D" w:rsidR="00A4347D" w:rsidRPr="001C13DF" w:rsidRDefault="00236153" w:rsidP="00236153">
            <w:pPr>
              <w:spacing w:line="276" w:lineRule="auto"/>
              <w:ind w:right="113"/>
              <w:textAlignment w:val="baseline"/>
              <w:rPr>
                <w:rFonts w:asciiTheme="minorHAnsi" w:hAnsiTheme="minorHAnsi" w:cstheme="minorHAnsi"/>
                <w:b/>
                <w:color w:val="000000"/>
                <w:sz w:val="16"/>
                <w:szCs w:val="16"/>
              </w:rPr>
            </w:pPr>
            <w:r w:rsidRPr="001C13DF">
              <w:rPr>
                <w:rFonts w:asciiTheme="minorHAnsi" w:hAnsiTheme="minorHAnsi" w:cstheme="minorHAnsi"/>
                <w:b/>
                <w:color w:val="000000"/>
                <w:sz w:val="16"/>
                <w:szCs w:val="16"/>
              </w:rPr>
              <w:t>Spełnia / nie spełnia</w:t>
            </w:r>
            <w:r w:rsidRPr="001C13DF">
              <w:rPr>
                <w:b/>
                <w:vertAlign w:val="superscript"/>
              </w:rPr>
              <w:t>**</w:t>
            </w:r>
          </w:p>
        </w:tc>
      </w:tr>
      <w:tr w:rsidR="00A4347D" w:rsidRPr="00451F89" w14:paraId="3301BDF6" w14:textId="6639B2CA" w:rsidTr="003C343A">
        <w:trPr>
          <w:trHeight w:val="471"/>
        </w:trPr>
        <w:tc>
          <w:tcPr>
            <w:tcW w:w="294" w:type="dxa"/>
            <w:shd w:val="clear" w:color="auto" w:fill="auto"/>
            <w:vAlign w:val="center"/>
            <w:hideMark/>
          </w:tcPr>
          <w:p w14:paraId="59063506" w14:textId="77777777" w:rsidR="00A4347D" w:rsidRPr="001C13DF" w:rsidRDefault="00A4347D" w:rsidP="00A4347D">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14.</w:t>
            </w:r>
          </w:p>
        </w:tc>
        <w:tc>
          <w:tcPr>
            <w:tcW w:w="1131" w:type="dxa"/>
            <w:shd w:val="clear" w:color="auto" w:fill="auto"/>
            <w:vAlign w:val="center"/>
            <w:hideMark/>
          </w:tcPr>
          <w:p w14:paraId="5E2D0C8E" w14:textId="77777777" w:rsidR="00A4347D" w:rsidRPr="001C13DF" w:rsidRDefault="00A4347D"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Grafika</w:t>
            </w:r>
          </w:p>
        </w:tc>
        <w:tc>
          <w:tcPr>
            <w:tcW w:w="3827" w:type="dxa"/>
            <w:shd w:val="clear" w:color="auto" w:fill="auto"/>
            <w:hideMark/>
          </w:tcPr>
          <w:p w14:paraId="01479A94" w14:textId="77777777" w:rsidR="00A4347D" w:rsidRPr="001C13DF" w:rsidRDefault="00A4347D"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Zintegrowana karta graficzna.</w:t>
            </w:r>
          </w:p>
        </w:tc>
        <w:tc>
          <w:tcPr>
            <w:tcW w:w="3677" w:type="dxa"/>
          </w:tcPr>
          <w:p w14:paraId="4E8CE7B8" w14:textId="0830816A" w:rsidR="00A4347D" w:rsidRPr="001C13DF" w:rsidRDefault="00236153"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b/>
                <w:color w:val="000000"/>
                <w:sz w:val="16"/>
                <w:szCs w:val="16"/>
              </w:rPr>
              <w:t>Spełnia / nie spełnia</w:t>
            </w:r>
            <w:r w:rsidRPr="001C13DF">
              <w:rPr>
                <w:b/>
                <w:vertAlign w:val="superscript"/>
              </w:rPr>
              <w:t>**</w:t>
            </w:r>
          </w:p>
        </w:tc>
      </w:tr>
      <w:tr w:rsidR="00236153" w:rsidRPr="00451F89" w14:paraId="1C5AB7AD" w14:textId="0EA25B22" w:rsidTr="003C343A">
        <w:trPr>
          <w:trHeight w:val="900"/>
        </w:trPr>
        <w:tc>
          <w:tcPr>
            <w:tcW w:w="294" w:type="dxa"/>
            <w:shd w:val="clear" w:color="auto" w:fill="auto"/>
            <w:vAlign w:val="center"/>
            <w:hideMark/>
          </w:tcPr>
          <w:p w14:paraId="64E167EC" w14:textId="77777777" w:rsidR="00236153" w:rsidRPr="001C13DF" w:rsidRDefault="00236153" w:rsidP="00236153">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15.</w:t>
            </w:r>
          </w:p>
        </w:tc>
        <w:tc>
          <w:tcPr>
            <w:tcW w:w="1131" w:type="dxa"/>
            <w:shd w:val="clear" w:color="auto" w:fill="auto"/>
            <w:vAlign w:val="center"/>
            <w:hideMark/>
          </w:tcPr>
          <w:p w14:paraId="365CC11C" w14:textId="77777777" w:rsidR="00236153" w:rsidRPr="001C13DF" w:rsidRDefault="00236153"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Zasilanie</w:t>
            </w:r>
          </w:p>
        </w:tc>
        <w:tc>
          <w:tcPr>
            <w:tcW w:w="3827" w:type="dxa"/>
            <w:shd w:val="clear" w:color="auto" w:fill="auto"/>
            <w:hideMark/>
          </w:tcPr>
          <w:p w14:paraId="1F690E6A" w14:textId="77777777" w:rsidR="00236153" w:rsidRPr="001C13DF" w:rsidRDefault="00236153"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Dwa zasilacze redundantne o minimalnej mocy 350 W każdy, Hot Plug, dwie sztuki kabli zasilających. Zasilacze powinny być tak dopasowane</w:t>
            </w:r>
            <w:r w:rsidRPr="001C13DF">
              <w:rPr>
                <w:rFonts w:asciiTheme="minorHAnsi" w:hAnsiTheme="minorHAnsi" w:cstheme="minorHAnsi"/>
                <w:sz w:val="16"/>
                <w:szCs w:val="16"/>
              </w:rPr>
              <w:br/>
            </w:r>
            <w:r w:rsidRPr="001C13DF">
              <w:rPr>
                <w:rFonts w:asciiTheme="minorHAnsi" w:hAnsiTheme="minorHAnsi" w:cstheme="minorHAnsi"/>
                <w:color w:val="000000"/>
                <w:sz w:val="16"/>
                <w:szCs w:val="16"/>
              </w:rPr>
              <w:t>aby zapewnić prawidłową pracę serwera przy maksymalnym obciążeniu.</w:t>
            </w:r>
          </w:p>
        </w:tc>
        <w:tc>
          <w:tcPr>
            <w:tcW w:w="3677" w:type="dxa"/>
          </w:tcPr>
          <w:p w14:paraId="058EE04D" w14:textId="64617715" w:rsidR="00236153" w:rsidRPr="001C13DF" w:rsidRDefault="00236153"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b/>
                <w:color w:val="000000"/>
                <w:sz w:val="16"/>
                <w:szCs w:val="16"/>
              </w:rPr>
              <w:t>Spełnia / nie spełnia</w:t>
            </w:r>
            <w:r w:rsidRPr="001C13DF">
              <w:rPr>
                <w:b/>
                <w:vertAlign w:val="superscript"/>
              </w:rPr>
              <w:t>**</w:t>
            </w:r>
          </w:p>
        </w:tc>
      </w:tr>
      <w:tr w:rsidR="00236153" w:rsidRPr="00451F89" w14:paraId="691058FE" w14:textId="553F9F3F" w:rsidTr="003C343A">
        <w:trPr>
          <w:trHeight w:val="600"/>
        </w:trPr>
        <w:tc>
          <w:tcPr>
            <w:tcW w:w="294" w:type="dxa"/>
            <w:shd w:val="clear" w:color="auto" w:fill="auto"/>
            <w:vAlign w:val="center"/>
            <w:hideMark/>
          </w:tcPr>
          <w:p w14:paraId="5F45200B" w14:textId="77777777" w:rsidR="00236153" w:rsidRPr="001C13DF" w:rsidRDefault="00236153" w:rsidP="00236153">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16.</w:t>
            </w:r>
          </w:p>
        </w:tc>
        <w:tc>
          <w:tcPr>
            <w:tcW w:w="1131" w:type="dxa"/>
            <w:shd w:val="clear" w:color="auto" w:fill="auto"/>
            <w:vAlign w:val="center"/>
            <w:hideMark/>
          </w:tcPr>
          <w:p w14:paraId="79EB28AC" w14:textId="77777777" w:rsidR="00236153" w:rsidRPr="001C13DF" w:rsidRDefault="00236153"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Chłodzenie</w:t>
            </w:r>
          </w:p>
        </w:tc>
        <w:tc>
          <w:tcPr>
            <w:tcW w:w="3827" w:type="dxa"/>
            <w:shd w:val="clear" w:color="auto" w:fill="auto"/>
            <w:hideMark/>
          </w:tcPr>
          <w:p w14:paraId="4D845727" w14:textId="77777777" w:rsidR="00236153" w:rsidRPr="001C13DF" w:rsidRDefault="00236153"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Zestaw wentylatorów zapewniający optymalną pracę serwera.</w:t>
            </w:r>
          </w:p>
        </w:tc>
        <w:tc>
          <w:tcPr>
            <w:tcW w:w="3677" w:type="dxa"/>
          </w:tcPr>
          <w:p w14:paraId="04CD1359" w14:textId="492CE3DE" w:rsidR="00236153" w:rsidRPr="001C13DF" w:rsidRDefault="00236153"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b/>
                <w:color w:val="000000"/>
                <w:sz w:val="16"/>
                <w:szCs w:val="16"/>
              </w:rPr>
              <w:t>Spełnia / nie spełnia</w:t>
            </w:r>
            <w:r w:rsidRPr="001C13DF">
              <w:rPr>
                <w:b/>
                <w:vertAlign w:val="superscript"/>
              </w:rPr>
              <w:t>**</w:t>
            </w:r>
          </w:p>
        </w:tc>
      </w:tr>
      <w:tr w:rsidR="00236153" w:rsidRPr="00451F89" w14:paraId="6B65965E" w14:textId="4A6C008B" w:rsidTr="003C343A">
        <w:trPr>
          <w:trHeight w:val="600"/>
        </w:trPr>
        <w:tc>
          <w:tcPr>
            <w:tcW w:w="294" w:type="dxa"/>
            <w:shd w:val="clear" w:color="auto" w:fill="auto"/>
            <w:vAlign w:val="center"/>
            <w:hideMark/>
          </w:tcPr>
          <w:p w14:paraId="333302B5" w14:textId="77777777" w:rsidR="00236153" w:rsidRPr="001C13DF" w:rsidRDefault="00236153" w:rsidP="00236153">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17.</w:t>
            </w:r>
          </w:p>
        </w:tc>
        <w:tc>
          <w:tcPr>
            <w:tcW w:w="1131" w:type="dxa"/>
            <w:shd w:val="clear" w:color="auto" w:fill="auto"/>
            <w:vAlign w:val="center"/>
            <w:hideMark/>
          </w:tcPr>
          <w:p w14:paraId="46FBABF3" w14:textId="77777777" w:rsidR="00236153" w:rsidRPr="001C13DF" w:rsidRDefault="00236153"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Systemy operacyjne</w:t>
            </w:r>
          </w:p>
        </w:tc>
        <w:tc>
          <w:tcPr>
            <w:tcW w:w="3827" w:type="dxa"/>
            <w:shd w:val="clear" w:color="auto" w:fill="auto"/>
            <w:hideMark/>
          </w:tcPr>
          <w:p w14:paraId="40006D15" w14:textId="77777777" w:rsidR="00236153" w:rsidRPr="001C13DF" w:rsidRDefault="00236153" w:rsidP="00236153">
            <w:pPr>
              <w:spacing w:line="276" w:lineRule="auto"/>
              <w:ind w:right="113"/>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Serwer musi wspierać VMWare ESXi standard 6.5 i nowsze, które zostaną wydane do końca gwarancji.</w:t>
            </w:r>
          </w:p>
        </w:tc>
        <w:tc>
          <w:tcPr>
            <w:tcW w:w="3677" w:type="dxa"/>
          </w:tcPr>
          <w:p w14:paraId="2C5DABB7" w14:textId="6A7C5BB4" w:rsidR="00236153" w:rsidRPr="001C13DF" w:rsidRDefault="00236153" w:rsidP="00236153">
            <w:p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b/>
                <w:color w:val="000000"/>
                <w:sz w:val="16"/>
                <w:szCs w:val="16"/>
              </w:rPr>
              <w:t>Spełnia / nie spełnia</w:t>
            </w:r>
            <w:r w:rsidRPr="001C13DF">
              <w:rPr>
                <w:b/>
                <w:vertAlign w:val="superscript"/>
              </w:rPr>
              <w:t>**</w:t>
            </w:r>
          </w:p>
        </w:tc>
      </w:tr>
      <w:tr w:rsidR="00236153" w:rsidRPr="00451F89" w14:paraId="21F51661" w14:textId="20914F71" w:rsidTr="003C343A">
        <w:trPr>
          <w:trHeight w:val="1500"/>
        </w:trPr>
        <w:tc>
          <w:tcPr>
            <w:tcW w:w="294" w:type="dxa"/>
            <w:shd w:val="clear" w:color="auto" w:fill="auto"/>
            <w:vAlign w:val="center"/>
            <w:hideMark/>
          </w:tcPr>
          <w:p w14:paraId="334688E3" w14:textId="77777777" w:rsidR="00236153" w:rsidRPr="001C13DF" w:rsidRDefault="00236153" w:rsidP="00236153">
            <w:pPr>
              <w:spacing w:line="276" w:lineRule="auto"/>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18.</w:t>
            </w:r>
          </w:p>
        </w:tc>
        <w:tc>
          <w:tcPr>
            <w:tcW w:w="1131" w:type="dxa"/>
            <w:shd w:val="clear" w:color="auto" w:fill="auto"/>
            <w:vAlign w:val="center"/>
            <w:hideMark/>
          </w:tcPr>
          <w:p w14:paraId="33FE464E" w14:textId="2BC8FCDA" w:rsidR="00236153" w:rsidRPr="001C13DF" w:rsidRDefault="00236153" w:rsidP="00236153">
            <w:pPr>
              <w:spacing w:line="276" w:lineRule="auto"/>
              <w:jc w:val="left"/>
              <w:textAlignment w:val="baseline"/>
              <w:rPr>
                <w:rFonts w:asciiTheme="minorHAnsi" w:hAnsiTheme="minorHAnsi" w:cstheme="minorHAnsi"/>
                <w:sz w:val="16"/>
                <w:szCs w:val="16"/>
              </w:rPr>
            </w:pPr>
            <w:r w:rsidRPr="001C13DF">
              <w:rPr>
                <w:rFonts w:asciiTheme="minorHAnsi" w:hAnsiTheme="minorHAnsi" w:cstheme="minorHAnsi"/>
                <w:color w:val="000000"/>
                <w:sz w:val="16"/>
                <w:szCs w:val="16"/>
              </w:rPr>
              <w:t>Gwarancja Wykonawcy i producenta</w:t>
            </w:r>
          </w:p>
        </w:tc>
        <w:tc>
          <w:tcPr>
            <w:tcW w:w="3827" w:type="dxa"/>
            <w:shd w:val="clear" w:color="auto" w:fill="auto"/>
            <w:hideMark/>
          </w:tcPr>
          <w:p w14:paraId="3CDBF002" w14:textId="0984CCE0" w:rsidR="00236153" w:rsidRPr="001C13DF" w:rsidRDefault="00236153" w:rsidP="00DB3497">
            <w:pPr>
              <w:pStyle w:val="Akapitzlist"/>
              <w:numPr>
                <w:ilvl w:val="0"/>
                <w:numId w:val="34"/>
              </w:numPr>
              <w:spacing w:line="276" w:lineRule="auto"/>
              <w:ind w:left="370"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Całość dostarczonych Urządzeń: 36-miesięczna gwarancja Wykonawcy oraz 24-miesięczna gwarancja producenta na dyski twarde (może być świadczona przez autoryzowanego partnera) świadczona na standardowych warunkach producenta.</w:t>
            </w:r>
          </w:p>
          <w:p w14:paraId="5C93561D" w14:textId="77777777" w:rsidR="00236153" w:rsidRPr="001C13DF" w:rsidRDefault="00236153" w:rsidP="00DB3497">
            <w:pPr>
              <w:pStyle w:val="Akapitzlist"/>
              <w:numPr>
                <w:ilvl w:val="0"/>
                <w:numId w:val="34"/>
              </w:numPr>
              <w:spacing w:line="276" w:lineRule="auto"/>
              <w:ind w:left="370" w:right="113"/>
              <w:textAlignment w:val="baseline"/>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Usługi będą świadczone w siedzibie Zamawiającego w Warszawie, czas usunięcia Awarii: maksymalnie 3 Dni Robocze od dnia przyjęcia Zgłoszenia.</w:t>
            </w:r>
          </w:p>
          <w:p w14:paraId="1B5B8B20" w14:textId="3EE96A6E" w:rsidR="00236153" w:rsidRPr="001C13DF" w:rsidRDefault="00236153" w:rsidP="00DB3497">
            <w:pPr>
              <w:pStyle w:val="Akapitzlist"/>
              <w:numPr>
                <w:ilvl w:val="0"/>
                <w:numId w:val="34"/>
              </w:numPr>
              <w:spacing w:after="160" w:line="276" w:lineRule="auto"/>
              <w:ind w:left="370" w:right="113"/>
              <w:rPr>
                <w:rFonts w:asciiTheme="minorHAnsi" w:hAnsiTheme="minorHAnsi" w:cstheme="minorHAnsi"/>
                <w:sz w:val="16"/>
                <w:szCs w:val="16"/>
                <w:lang w:eastAsia="pl-PL"/>
              </w:rPr>
            </w:pPr>
            <w:r w:rsidRPr="001C13DF">
              <w:rPr>
                <w:rFonts w:asciiTheme="minorHAnsi" w:hAnsiTheme="minorHAnsi" w:cstheme="minorHAnsi"/>
                <w:color w:val="000000"/>
                <w:sz w:val="16"/>
                <w:szCs w:val="16"/>
                <w:lang w:eastAsia="pl-PL"/>
              </w:rPr>
              <w:t xml:space="preserve">Dyski twarde: naprawa na zasadzie „zachowaj swój dysk” (zgodnie z punktem </w:t>
            </w:r>
            <w:r w:rsidR="0059641F">
              <w:rPr>
                <w:rFonts w:asciiTheme="minorHAnsi" w:hAnsiTheme="minorHAnsi" w:cstheme="minorHAnsi"/>
                <w:color w:val="000000"/>
                <w:sz w:val="16"/>
                <w:szCs w:val="16"/>
                <w:lang w:val="pl-PL" w:eastAsia="pl-PL"/>
              </w:rPr>
              <w:t>7</w:t>
            </w:r>
            <w:r w:rsidRPr="001C13DF">
              <w:rPr>
                <w:rFonts w:asciiTheme="minorHAnsi" w:hAnsiTheme="minorHAnsi" w:cstheme="minorHAnsi"/>
                <w:color w:val="000000"/>
                <w:sz w:val="16"/>
                <w:szCs w:val="16"/>
                <w:lang w:eastAsia="pl-PL"/>
              </w:rPr>
              <w:t xml:space="preserve">.4 </w:t>
            </w:r>
            <w:r w:rsidRPr="001C13DF">
              <w:rPr>
                <w:rFonts w:asciiTheme="minorHAnsi" w:hAnsiTheme="minorHAnsi" w:cstheme="minorHAnsi"/>
                <w:color w:val="000000"/>
                <w:sz w:val="16"/>
                <w:szCs w:val="16"/>
                <w:lang w:val="pl-PL" w:eastAsia="pl-PL"/>
              </w:rPr>
              <w:t>OPZ</w:t>
            </w:r>
            <w:r w:rsidRPr="001C13DF">
              <w:rPr>
                <w:rFonts w:asciiTheme="minorHAnsi" w:hAnsiTheme="minorHAnsi" w:cstheme="minorHAnsi"/>
                <w:color w:val="000000"/>
                <w:sz w:val="16"/>
                <w:szCs w:val="16"/>
                <w:lang w:eastAsia="pl-PL"/>
              </w:rPr>
              <w:t>).</w:t>
            </w:r>
          </w:p>
        </w:tc>
        <w:tc>
          <w:tcPr>
            <w:tcW w:w="3677" w:type="dxa"/>
          </w:tcPr>
          <w:p w14:paraId="5C46F6CF" w14:textId="158D0915" w:rsidR="00236153" w:rsidRPr="001C13DF" w:rsidRDefault="00EE72C2" w:rsidP="001E6D47">
            <w:pPr>
              <w:pStyle w:val="Akapitzlist"/>
              <w:numPr>
                <w:ilvl w:val="0"/>
                <w:numId w:val="49"/>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Całość dostarczonych Urządzeń: 36-miesięczna gwarancja Wykonawcy oraz 24-miesięczna gwarancja producenta na dyski twarde (może być świadczona przez autoryzowanego partnera) świadczona na standardowych warunkach producenta</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rPr>
              <w:t>s</w:t>
            </w:r>
            <w:r w:rsidR="00236153" w:rsidRPr="001C13DF">
              <w:rPr>
                <w:rFonts w:asciiTheme="minorHAnsi" w:hAnsiTheme="minorHAnsi" w:cstheme="minorHAnsi"/>
                <w:b/>
                <w:color w:val="000000"/>
                <w:sz w:val="16"/>
                <w:szCs w:val="16"/>
              </w:rPr>
              <w:t>pełnia / nie spełnia</w:t>
            </w:r>
            <w:r w:rsidR="00236153" w:rsidRPr="001C13DF">
              <w:rPr>
                <w:b/>
                <w:vertAlign w:val="superscript"/>
              </w:rPr>
              <w:t>**</w:t>
            </w:r>
          </w:p>
          <w:p w14:paraId="4A51DD54" w14:textId="35FCA3E8" w:rsidR="001E6D47" w:rsidRPr="001C13DF" w:rsidRDefault="00EE72C2" w:rsidP="001E6D47">
            <w:pPr>
              <w:pStyle w:val="Akapitzlist"/>
              <w:numPr>
                <w:ilvl w:val="0"/>
                <w:numId w:val="49"/>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Usługi będą świadczone w siedzibie Zamawiającego w Warszawie, czas usunięcia Awarii: maksymalnie 3 Dni Robocze od dnia przyjęcia Zgłoszenia</w:t>
            </w:r>
            <w:r w:rsidRPr="001C13DF">
              <w:rPr>
                <w:rFonts w:asciiTheme="minorHAnsi" w:hAnsiTheme="minorHAnsi" w:cstheme="minorHAnsi"/>
                <w:b/>
                <w:color w:val="000000"/>
                <w:sz w:val="16"/>
                <w:szCs w:val="16"/>
              </w:rPr>
              <w:t xml:space="preserve"> </w:t>
            </w:r>
            <w:r w:rsidRPr="001C13DF">
              <w:rPr>
                <w:rFonts w:asciiTheme="minorHAnsi" w:hAnsiTheme="minorHAnsi" w:cstheme="minorHAnsi"/>
                <w:b/>
                <w:color w:val="000000"/>
                <w:sz w:val="16"/>
                <w:szCs w:val="16"/>
                <w:lang w:val="pl-PL"/>
              </w:rPr>
              <w:t xml:space="preserve">- </w:t>
            </w:r>
            <w:r w:rsidRPr="001C13DF">
              <w:rPr>
                <w:rFonts w:asciiTheme="minorHAnsi" w:hAnsiTheme="minorHAnsi" w:cstheme="minorHAnsi"/>
                <w:b/>
                <w:color w:val="000000"/>
                <w:sz w:val="16"/>
                <w:szCs w:val="16"/>
              </w:rPr>
              <w:t>s</w:t>
            </w:r>
            <w:r w:rsidR="001E6D47" w:rsidRPr="001C13DF">
              <w:rPr>
                <w:rFonts w:asciiTheme="minorHAnsi" w:hAnsiTheme="minorHAnsi" w:cstheme="minorHAnsi"/>
                <w:b/>
                <w:color w:val="000000"/>
                <w:sz w:val="16"/>
                <w:szCs w:val="16"/>
              </w:rPr>
              <w:t>pełnia / nie spełnia</w:t>
            </w:r>
            <w:r w:rsidR="001E6D47" w:rsidRPr="001C13DF">
              <w:rPr>
                <w:b/>
                <w:vertAlign w:val="superscript"/>
              </w:rPr>
              <w:t>**</w:t>
            </w:r>
          </w:p>
          <w:p w14:paraId="01A1723A" w14:textId="3FA28565" w:rsidR="001E6D47" w:rsidRPr="001C13DF" w:rsidRDefault="00EE72C2" w:rsidP="001E6D47">
            <w:pPr>
              <w:pStyle w:val="Akapitzlist"/>
              <w:numPr>
                <w:ilvl w:val="0"/>
                <w:numId w:val="49"/>
              </w:numPr>
              <w:spacing w:line="276" w:lineRule="auto"/>
              <w:ind w:right="113"/>
              <w:textAlignment w:val="baseline"/>
              <w:rPr>
                <w:rFonts w:asciiTheme="minorHAnsi" w:hAnsiTheme="minorHAnsi" w:cstheme="minorHAnsi"/>
                <w:color w:val="000000"/>
                <w:sz w:val="16"/>
                <w:szCs w:val="16"/>
              </w:rPr>
            </w:pPr>
            <w:r w:rsidRPr="001C13DF">
              <w:rPr>
                <w:rFonts w:asciiTheme="minorHAnsi" w:hAnsiTheme="minorHAnsi" w:cstheme="minorHAnsi"/>
                <w:color w:val="000000"/>
                <w:sz w:val="16"/>
                <w:szCs w:val="16"/>
                <w:lang w:eastAsia="pl-PL"/>
              </w:rPr>
              <w:t xml:space="preserve">Dyski twarde: naprawa na zasadzie „zachowaj swój dysk” (zgodnie z punktem 6.4 </w:t>
            </w:r>
            <w:r w:rsidRPr="001C13DF">
              <w:rPr>
                <w:rFonts w:asciiTheme="minorHAnsi" w:hAnsiTheme="minorHAnsi" w:cstheme="minorHAnsi"/>
                <w:color w:val="000000"/>
                <w:sz w:val="16"/>
                <w:szCs w:val="16"/>
                <w:lang w:val="pl-PL" w:eastAsia="pl-PL"/>
              </w:rPr>
              <w:t>OPZ</w:t>
            </w:r>
            <w:r w:rsidRPr="001C13DF">
              <w:rPr>
                <w:rFonts w:asciiTheme="minorHAnsi" w:hAnsiTheme="minorHAnsi" w:cstheme="minorHAnsi"/>
                <w:color w:val="000000"/>
                <w:sz w:val="16"/>
                <w:szCs w:val="16"/>
                <w:lang w:eastAsia="pl-PL"/>
              </w:rPr>
              <w:t>)</w:t>
            </w:r>
            <w:r w:rsidRPr="001C13DF">
              <w:rPr>
                <w:rFonts w:asciiTheme="minorHAnsi" w:hAnsiTheme="minorHAnsi" w:cstheme="minorHAnsi"/>
                <w:color w:val="000000"/>
                <w:sz w:val="16"/>
                <w:szCs w:val="16"/>
                <w:lang w:val="pl-PL" w:eastAsia="pl-PL"/>
              </w:rPr>
              <w:t xml:space="preserve"> - </w:t>
            </w:r>
            <w:r w:rsidRPr="001C13DF">
              <w:rPr>
                <w:rFonts w:asciiTheme="minorHAnsi" w:hAnsiTheme="minorHAnsi" w:cstheme="minorHAnsi"/>
                <w:b/>
                <w:color w:val="000000"/>
                <w:sz w:val="16"/>
                <w:szCs w:val="16"/>
              </w:rPr>
              <w:t>s</w:t>
            </w:r>
            <w:r w:rsidR="001E6D47" w:rsidRPr="001C13DF">
              <w:rPr>
                <w:rFonts w:asciiTheme="minorHAnsi" w:hAnsiTheme="minorHAnsi" w:cstheme="minorHAnsi"/>
                <w:b/>
                <w:color w:val="000000"/>
                <w:sz w:val="16"/>
                <w:szCs w:val="16"/>
              </w:rPr>
              <w:t>pełnia / nie spełnia</w:t>
            </w:r>
            <w:r w:rsidR="001E6D47" w:rsidRPr="001C13DF">
              <w:rPr>
                <w:b/>
                <w:vertAlign w:val="superscript"/>
              </w:rPr>
              <w:t>**</w:t>
            </w:r>
          </w:p>
        </w:tc>
      </w:tr>
    </w:tbl>
    <w:p w14:paraId="66B4BBEB" w14:textId="4A4D1ADE" w:rsidR="00A4347D" w:rsidRPr="00A4347D" w:rsidRDefault="00A4347D" w:rsidP="00A4347D">
      <w:pPr>
        <w:widowControl w:val="0"/>
        <w:suppressAutoHyphens/>
        <w:spacing w:line="276" w:lineRule="auto"/>
        <w:rPr>
          <w:rFonts w:eastAsia="Arial Unicode MS" w:cs="Calibri"/>
          <w:b/>
          <w:color w:val="FF0000"/>
          <w:sz w:val="20"/>
          <w:szCs w:val="20"/>
        </w:rPr>
      </w:pPr>
      <w:r w:rsidRPr="00A4347D">
        <w:rPr>
          <w:rFonts w:eastAsia="Arial Unicode MS" w:cs="Calibri"/>
          <w:b/>
          <w:color w:val="FF0000"/>
          <w:sz w:val="20"/>
          <w:szCs w:val="20"/>
        </w:rPr>
        <w:t>* wypełnić wykropkowane miejsca</w:t>
      </w:r>
    </w:p>
    <w:p w14:paraId="370B4021" w14:textId="54E68BEA" w:rsidR="00F614CA" w:rsidRPr="00A4347D" w:rsidRDefault="00A4347D" w:rsidP="00A4347D">
      <w:pPr>
        <w:widowControl w:val="0"/>
        <w:suppressAutoHyphens/>
        <w:spacing w:line="276" w:lineRule="auto"/>
        <w:rPr>
          <w:rFonts w:eastAsia="Arial Unicode MS" w:cs="Calibri"/>
          <w:b/>
          <w:color w:val="FF0000"/>
          <w:sz w:val="20"/>
          <w:szCs w:val="20"/>
        </w:rPr>
      </w:pPr>
      <w:r w:rsidRPr="00A4347D">
        <w:rPr>
          <w:rFonts w:eastAsia="Arial Unicode MS" w:cs="Calibri"/>
          <w:b/>
          <w:color w:val="FF0000"/>
          <w:sz w:val="20"/>
          <w:szCs w:val="20"/>
        </w:rPr>
        <w:t>**</w:t>
      </w:r>
      <w:r w:rsidR="00291DAB">
        <w:rPr>
          <w:rFonts w:eastAsia="Arial Unicode MS" w:cs="Calibri"/>
          <w:b/>
          <w:color w:val="FF0000"/>
          <w:sz w:val="20"/>
          <w:szCs w:val="20"/>
        </w:rPr>
        <w:t>niepotrzebne skreślić</w:t>
      </w:r>
    </w:p>
    <w:p w14:paraId="3503CF0F" w14:textId="59ECC599" w:rsidR="00F614CA" w:rsidRDefault="00F614CA" w:rsidP="00236153">
      <w:pPr>
        <w:widowControl w:val="0"/>
        <w:suppressAutoHyphens/>
        <w:spacing w:line="276" w:lineRule="auto"/>
        <w:rPr>
          <w:rFonts w:eastAsia="Arial Unicode MS" w:cs="Calibri"/>
          <w:b/>
          <w:sz w:val="20"/>
          <w:szCs w:val="20"/>
        </w:rPr>
      </w:pPr>
    </w:p>
    <w:p w14:paraId="6CEFA0CC" w14:textId="77777777" w:rsidR="00F614CA" w:rsidRDefault="00F614CA" w:rsidP="00D175F5">
      <w:pPr>
        <w:widowControl w:val="0"/>
        <w:suppressAutoHyphens/>
        <w:spacing w:line="276" w:lineRule="auto"/>
        <w:ind w:left="360"/>
        <w:rPr>
          <w:rFonts w:eastAsia="Arial Unicode MS" w:cs="Calibri"/>
          <w:b/>
          <w:sz w:val="20"/>
          <w:szCs w:val="20"/>
        </w:rPr>
      </w:pPr>
    </w:p>
    <w:p w14:paraId="10FEC41E" w14:textId="77777777" w:rsidR="00D175F5" w:rsidRPr="007F40D6" w:rsidRDefault="00D175F5" w:rsidP="00D175F5">
      <w:pPr>
        <w:widowControl w:val="0"/>
        <w:numPr>
          <w:ilvl w:val="0"/>
          <w:numId w:val="17"/>
        </w:numPr>
        <w:suppressAutoHyphens/>
        <w:spacing w:line="276" w:lineRule="auto"/>
        <w:jc w:val="left"/>
        <w:rPr>
          <w:rFonts w:eastAsia="Arial Unicode MS" w:cs="Calibri"/>
          <w:sz w:val="19"/>
          <w:szCs w:val="19"/>
        </w:rPr>
      </w:pPr>
      <w:r w:rsidRPr="007F40D6">
        <w:rPr>
          <w:rFonts w:eastAsia="Arial Unicode MS" w:cs="Calibri"/>
          <w:iCs/>
          <w:sz w:val="19"/>
          <w:szCs w:val="19"/>
        </w:rPr>
        <w:t>Wykaz załączników i dokumentów przedstawianych w ofercie przez Wykonawcę(ów):</w:t>
      </w:r>
    </w:p>
    <w:p w14:paraId="18B67A75" w14:textId="77777777" w:rsidR="00D175F5" w:rsidRPr="007F40D6" w:rsidRDefault="00D175F5" w:rsidP="000C4B54">
      <w:pPr>
        <w:pStyle w:val="Akapitzlist"/>
        <w:widowControl w:val="0"/>
        <w:numPr>
          <w:ilvl w:val="0"/>
          <w:numId w:val="28"/>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str. nr ………</w:t>
      </w:r>
    </w:p>
    <w:p w14:paraId="2B849FE4" w14:textId="77777777" w:rsidR="00D175F5" w:rsidRPr="007F40D6" w:rsidRDefault="00D175F5" w:rsidP="000C4B54">
      <w:pPr>
        <w:pStyle w:val="Akapitzlist"/>
        <w:widowControl w:val="0"/>
        <w:numPr>
          <w:ilvl w:val="0"/>
          <w:numId w:val="28"/>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str. nr ………</w:t>
      </w:r>
    </w:p>
    <w:p w14:paraId="19F6A8F3" w14:textId="77777777" w:rsidR="00D175F5" w:rsidRPr="007F40D6" w:rsidRDefault="00D175F5" w:rsidP="000C4B54">
      <w:pPr>
        <w:pStyle w:val="Akapitzlist"/>
        <w:widowControl w:val="0"/>
        <w:numPr>
          <w:ilvl w:val="0"/>
          <w:numId w:val="28"/>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str. nr ………</w:t>
      </w:r>
      <w:r w:rsidRPr="00156F8E">
        <w:rPr>
          <w:rFonts w:eastAsia="Arial Unicode MS" w:cs="Calibri"/>
          <w:iCs/>
          <w:sz w:val="19"/>
          <w:szCs w:val="19"/>
          <w:vertAlign w:val="superscript"/>
          <w:lang w:val="de-DE"/>
        </w:rPr>
        <w:t>10</w:t>
      </w:r>
    </w:p>
    <w:tbl>
      <w:tblPr>
        <w:tblW w:w="5000" w:type="pct"/>
        <w:jc w:val="center"/>
        <w:tblLook w:val="01E0" w:firstRow="1" w:lastRow="1" w:firstColumn="1" w:lastColumn="1" w:noHBand="0" w:noVBand="0"/>
      </w:tblPr>
      <w:tblGrid>
        <w:gridCol w:w="3204"/>
        <w:gridCol w:w="5726"/>
      </w:tblGrid>
      <w:tr w:rsidR="00D175F5" w:rsidRPr="007F40D6" w14:paraId="71B546CE" w14:textId="77777777" w:rsidTr="00F614CA">
        <w:trPr>
          <w:jc w:val="center"/>
        </w:trPr>
        <w:tc>
          <w:tcPr>
            <w:tcW w:w="1814" w:type="pct"/>
            <w:vAlign w:val="center"/>
          </w:tcPr>
          <w:p w14:paraId="26BC31D2" w14:textId="77777777" w:rsidR="00D175F5" w:rsidRPr="007F40D6" w:rsidRDefault="00D175F5" w:rsidP="00F614CA">
            <w:pPr>
              <w:widowControl w:val="0"/>
              <w:suppressAutoHyphens/>
              <w:spacing w:before="240" w:line="276" w:lineRule="auto"/>
              <w:jc w:val="center"/>
              <w:rPr>
                <w:rFonts w:eastAsia="Arial Unicode MS" w:cs="Calibri"/>
                <w:sz w:val="19"/>
                <w:szCs w:val="19"/>
              </w:rPr>
            </w:pPr>
            <w:r w:rsidRPr="007F40D6">
              <w:rPr>
                <w:rFonts w:eastAsia="Arial Unicode MS" w:cs="Calibri"/>
                <w:sz w:val="19"/>
                <w:szCs w:val="19"/>
              </w:rPr>
              <w:t>………………………………………………</w:t>
            </w:r>
          </w:p>
        </w:tc>
        <w:tc>
          <w:tcPr>
            <w:tcW w:w="3186" w:type="pct"/>
            <w:vAlign w:val="center"/>
          </w:tcPr>
          <w:p w14:paraId="1CCFF9F7" w14:textId="77777777" w:rsidR="00D175F5" w:rsidRPr="007F40D6" w:rsidRDefault="00D175F5" w:rsidP="00F614CA">
            <w:pPr>
              <w:widowControl w:val="0"/>
              <w:suppressAutoHyphens/>
              <w:spacing w:line="276" w:lineRule="auto"/>
              <w:jc w:val="center"/>
              <w:rPr>
                <w:rFonts w:eastAsia="Arial Unicode MS" w:cs="Calibri"/>
                <w:sz w:val="19"/>
                <w:szCs w:val="19"/>
              </w:rPr>
            </w:pPr>
            <w:r w:rsidRPr="007F40D6">
              <w:rPr>
                <w:rFonts w:eastAsia="Arial Unicode MS" w:cs="Calibri"/>
                <w:sz w:val="19"/>
                <w:szCs w:val="19"/>
              </w:rPr>
              <w:t>………………………………………………………………………………………………………………</w:t>
            </w:r>
          </w:p>
        </w:tc>
      </w:tr>
      <w:tr w:rsidR="00D175F5" w:rsidRPr="0094187A" w14:paraId="17C5987E" w14:textId="77777777" w:rsidTr="00F614CA">
        <w:trPr>
          <w:jc w:val="center"/>
        </w:trPr>
        <w:tc>
          <w:tcPr>
            <w:tcW w:w="1814" w:type="pct"/>
            <w:vAlign w:val="center"/>
          </w:tcPr>
          <w:p w14:paraId="526A3104" w14:textId="77777777" w:rsidR="00D175F5" w:rsidRPr="0094187A" w:rsidRDefault="00D175F5" w:rsidP="00F614CA">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4EE73ABF" w14:textId="77777777" w:rsidR="00D175F5" w:rsidRPr="0094187A" w:rsidRDefault="00D175F5" w:rsidP="00F614CA">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1277CADB" w14:textId="77777777" w:rsidR="00D175F5" w:rsidRDefault="00D175F5" w:rsidP="00D175F5">
      <w:pPr>
        <w:widowControl w:val="0"/>
        <w:suppressAutoHyphens/>
        <w:spacing w:line="276" w:lineRule="auto"/>
        <w:ind w:left="360"/>
        <w:rPr>
          <w:rFonts w:eastAsia="Arial Unicode MS" w:cs="Calibri"/>
          <w:b/>
          <w:sz w:val="20"/>
          <w:szCs w:val="20"/>
        </w:rPr>
      </w:pPr>
    </w:p>
    <w:p w14:paraId="2230909D" w14:textId="77777777" w:rsidR="00D175F5" w:rsidRPr="00E02360" w:rsidRDefault="00D175F5" w:rsidP="001E3F7D">
      <w:pPr>
        <w:widowControl w:val="0"/>
        <w:suppressAutoHyphens/>
        <w:autoSpaceDE w:val="0"/>
        <w:autoSpaceDN w:val="0"/>
        <w:adjustRightInd w:val="0"/>
        <w:spacing w:line="276" w:lineRule="auto"/>
        <w:ind w:right="45"/>
        <w:jc w:val="left"/>
        <w:rPr>
          <w:rFonts w:eastAsia="Arial Unicode MS" w:cs="Calibri"/>
          <w:b/>
          <w:sz w:val="20"/>
          <w:szCs w:val="20"/>
        </w:rPr>
        <w:sectPr w:rsidR="00D175F5" w:rsidRPr="00E02360" w:rsidSect="001F6465">
          <w:headerReference w:type="even" r:id="rId8"/>
          <w:headerReference w:type="default" r:id="rId9"/>
          <w:footerReference w:type="even" r:id="rId10"/>
          <w:footerReference w:type="default" r:id="rId11"/>
          <w:headerReference w:type="first" r:id="rId12"/>
          <w:footerReference w:type="first" r:id="rId13"/>
          <w:pgSz w:w="11907" w:h="16840" w:code="9"/>
          <w:pgMar w:top="1100" w:right="1559" w:bottom="1135" w:left="1418" w:header="709" w:footer="1361" w:gutter="0"/>
          <w:pgNumType w:start="49"/>
          <w:cols w:space="708"/>
          <w:noEndnote/>
          <w:docGrid w:linePitch="326"/>
        </w:sectPr>
      </w:pPr>
    </w:p>
    <w:p w14:paraId="597C80E6" w14:textId="0939F631" w:rsidR="0085785C" w:rsidRDefault="0085785C" w:rsidP="00E46D1F">
      <w:pPr>
        <w:suppressAutoHyphens/>
        <w:spacing w:line="360" w:lineRule="auto"/>
        <w:rPr>
          <w:rFonts w:eastAsia="Arial Unicode MS" w:cs="Arial"/>
          <w:szCs w:val="22"/>
        </w:rPr>
      </w:pPr>
    </w:p>
    <w:p w14:paraId="1881D3EE" w14:textId="18F6761B"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Pr="00E02360">
        <w:rPr>
          <w:rFonts w:eastAsia="Arial Unicode MS" w:cs="Calibri"/>
          <w:b/>
          <w:sz w:val="20"/>
          <w:szCs w:val="20"/>
        </w:rPr>
        <w:t xml:space="preserve"> do </w:t>
      </w:r>
      <w:r>
        <w:rPr>
          <w:rFonts w:eastAsia="Arial Unicode MS" w:cs="Calibri"/>
          <w:b/>
          <w:sz w:val="20"/>
          <w:szCs w:val="20"/>
        </w:rPr>
        <w:t xml:space="preserve"> </w:t>
      </w:r>
      <w:r w:rsidR="007841C8">
        <w:rPr>
          <w:rFonts w:eastAsia="Arial Unicode MS" w:cs="Calibri"/>
          <w:b/>
          <w:sz w:val="20"/>
          <w:szCs w:val="20"/>
        </w:rPr>
        <w:t>Formularza O</w:t>
      </w:r>
      <w:r>
        <w:rPr>
          <w:rFonts w:eastAsia="Arial Unicode MS" w:cs="Calibri"/>
          <w:b/>
          <w:sz w:val="20"/>
          <w:szCs w:val="20"/>
        </w:rPr>
        <w:t>ferty</w:t>
      </w:r>
    </w:p>
    <w:p w14:paraId="47AC095B" w14:textId="7A3B3D75"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39516C">
        <w:rPr>
          <w:rFonts w:eastAsia="Arial Unicode MS" w:cs="Calibri"/>
          <w:b/>
          <w:bCs/>
          <w:sz w:val="20"/>
          <w:szCs w:val="20"/>
        </w:rPr>
        <w:t>COI-ZAK.262.</w:t>
      </w:r>
      <w:r w:rsidR="0039516C" w:rsidRPr="0039516C">
        <w:rPr>
          <w:rFonts w:eastAsia="Arial Unicode MS" w:cs="Calibri"/>
          <w:b/>
          <w:bCs/>
          <w:sz w:val="20"/>
          <w:szCs w:val="20"/>
        </w:rPr>
        <w:t>16</w:t>
      </w:r>
      <w:r w:rsidR="00451F89" w:rsidRPr="0039516C">
        <w:rPr>
          <w:rFonts w:eastAsia="Arial Unicode MS" w:cs="Calibri"/>
          <w:b/>
          <w:bCs/>
          <w:sz w:val="20"/>
          <w:szCs w:val="20"/>
        </w:rPr>
        <w:t>.2020</w:t>
      </w:r>
    </w:p>
    <w:p w14:paraId="2DEFD53B"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64D404DC"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34CB5040"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p>
    <w:p w14:paraId="76D28967" w14:textId="659D1FAA" w:rsidR="00426489" w:rsidRDefault="00426489" w:rsidP="00426489">
      <w:pPr>
        <w:widowControl w:val="0"/>
        <w:spacing w:line="276" w:lineRule="auto"/>
        <w:jc w:val="center"/>
      </w:pPr>
      <w:r>
        <w:rPr>
          <w:b/>
        </w:rPr>
        <w:t>O</w:t>
      </w:r>
      <w:r w:rsidRPr="00A319A7">
        <w:rPr>
          <w:b/>
        </w:rPr>
        <w:t>ŚWIADCZENIE W FORMIE JEDNOLITEGO EUROPEJSKIEGO DOKUMENTU ZAMÓWIENIA</w:t>
      </w:r>
      <w:r w:rsidR="00A470F2">
        <w:rPr>
          <w:b/>
        </w:rPr>
        <w:t xml:space="preserve"> </w:t>
      </w:r>
      <w:r w:rsidRPr="006A2E68">
        <w:rPr>
          <w:b/>
        </w:rPr>
        <w:t>„JEDZ”</w:t>
      </w:r>
      <w:r>
        <w:t xml:space="preserve"> – zamieszczone w odrębnym pliku</w:t>
      </w:r>
    </w:p>
    <w:p w14:paraId="74EF949A" w14:textId="01EBBF9E" w:rsidR="007E6FE8" w:rsidRDefault="007E6FE8" w:rsidP="001E3F7D">
      <w:pPr>
        <w:widowControl w:val="0"/>
        <w:spacing w:line="276" w:lineRule="auto"/>
        <w:jc w:val="left"/>
        <w:rPr>
          <w:rFonts w:cs="Calibri"/>
          <w:b/>
          <w:sz w:val="20"/>
          <w:szCs w:val="20"/>
        </w:rPr>
      </w:pPr>
    </w:p>
    <w:p w14:paraId="1A8B83E0" w14:textId="421DB1BD" w:rsidR="00426489" w:rsidRPr="0039516C" w:rsidRDefault="00E02360" w:rsidP="00426489">
      <w:pPr>
        <w:widowControl w:val="0"/>
        <w:shd w:val="clear" w:color="auto" w:fill="FFFFFF"/>
        <w:suppressAutoHyphens/>
        <w:spacing w:line="276" w:lineRule="auto"/>
        <w:jc w:val="right"/>
        <w:rPr>
          <w:rFonts w:eastAsia="Arial Unicode MS" w:cs="Calibri"/>
          <w:b/>
          <w:sz w:val="20"/>
          <w:szCs w:val="20"/>
        </w:rPr>
      </w:pPr>
      <w:r w:rsidRPr="00E02360" w:rsidDel="00903D00">
        <w:rPr>
          <w:rFonts w:eastAsia="Arial Unicode MS" w:cs="Calibri"/>
          <w:i/>
          <w:sz w:val="20"/>
          <w:szCs w:val="20"/>
        </w:rPr>
        <w:br w:type="page"/>
      </w:r>
      <w:r w:rsidR="00426489" w:rsidRPr="0039516C">
        <w:rPr>
          <w:rFonts w:eastAsia="Arial Unicode MS" w:cs="Calibri"/>
          <w:b/>
          <w:sz w:val="20"/>
          <w:szCs w:val="20"/>
        </w:rPr>
        <w:t xml:space="preserve">Załącznik nr 2 do </w:t>
      </w:r>
      <w:r w:rsidR="007841C8" w:rsidRPr="0039516C">
        <w:rPr>
          <w:rFonts w:eastAsia="Arial Unicode MS" w:cs="Calibri"/>
          <w:b/>
          <w:sz w:val="20"/>
          <w:szCs w:val="20"/>
        </w:rPr>
        <w:t>Formularza O</w:t>
      </w:r>
      <w:r w:rsidR="00426489" w:rsidRPr="0039516C">
        <w:rPr>
          <w:rFonts w:eastAsia="Arial Unicode MS" w:cs="Calibri"/>
          <w:b/>
          <w:sz w:val="20"/>
          <w:szCs w:val="20"/>
        </w:rPr>
        <w:t>ferty</w:t>
      </w:r>
    </w:p>
    <w:p w14:paraId="754ED927" w14:textId="2EFD4F6F" w:rsidR="00426489" w:rsidRPr="00475626" w:rsidRDefault="00426489" w:rsidP="00426489">
      <w:pPr>
        <w:widowControl w:val="0"/>
        <w:shd w:val="clear" w:color="auto" w:fill="FFFFFF"/>
        <w:suppressAutoHyphens/>
        <w:spacing w:line="276" w:lineRule="auto"/>
        <w:jc w:val="right"/>
        <w:rPr>
          <w:rFonts w:eastAsia="Arial Unicode MS" w:cs="Calibri"/>
          <w:b/>
          <w:bCs/>
          <w:sz w:val="20"/>
          <w:szCs w:val="20"/>
        </w:rPr>
      </w:pPr>
      <w:r w:rsidRPr="0039516C">
        <w:rPr>
          <w:rFonts w:eastAsia="Arial Unicode MS" w:cs="Calibri"/>
          <w:b/>
          <w:bCs/>
          <w:sz w:val="20"/>
          <w:szCs w:val="20"/>
        </w:rPr>
        <w:t>COI-ZAK.262.</w:t>
      </w:r>
      <w:r w:rsidR="0039516C" w:rsidRPr="0039516C">
        <w:rPr>
          <w:rFonts w:eastAsia="Arial Unicode MS" w:cs="Calibri"/>
          <w:b/>
          <w:bCs/>
          <w:sz w:val="20"/>
          <w:szCs w:val="20"/>
        </w:rPr>
        <w:t>16</w:t>
      </w:r>
      <w:r w:rsidR="00451F89" w:rsidRPr="0039516C">
        <w:rPr>
          <w:rFonts w:eastAsia="Arial Unicode MS" w:cs="Calibri"/>
          <w:b/>
          <w:bCs/>
          <w:sz w:val="20"/>
          <w:szCs w:val="20"/>
        </w:rPr>
        <w:t>.2020</w:t>
      </w:r>
      <w:r>
        <w:rPr>
          <w:rFonts w:eastAsia="Arial Unicode MS" w:cs="Calibri"/>
          <w:b/>
          <w:bCs/>
          <w:sz w:val="20"/>
          <w:szCs w:val="20"/>
        </w:rPr>
        <w:t xml:space="preserve"> – wzór zobowiązania (o ile dotyczy)</w:t>
      </w:r>
    </w:p>
    <w:p w14:paraId="6CED9085" w14:textId="77777777" w:rsidR="00426489" w:rsidRPr="00FC79B6"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REALIZACJI ZAMÓWIENIA</w:t>
      </w:r>
    </w:p>
    <w:p w14:paraId="70CE391F"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32724F60"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665BEC1E"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F7E175B"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535303CE"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32C5D88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zobowiązuję(emy) się, do oddania do dyspozycji Wykonawcy:</w:t>
      </w:r>
    </w:p>
    <w:p w14:paraId="6B102242"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4FF23CD"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3CA79B59" w14:textId="4B95AF24"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 xml:space="preserve">w prowadzonym przez </w:t>
      </w:r>
      <w:r w:rsidRPr="00FC79B6">
        <w:rPr>
          <w:rFonts w:asciiTheme="minorHAnsi" w:eastAsia="Arial Unicode MS" w:hAnsiTheme="minorHAnsi" w:cstheme="minorHAnsi"/>
          <w:b/>
          <w:szCs w:val="22"/>
        </w:rPr>
        <w:t>Centralny Ośrodek Informatyki</w:t>
      </w:r>
      <w:r w:rsidRPr="00FC79B6">
        <w:rPr>
          <w:rFonts w:asciiTheme="minorHAnsi" w:hAnsiTheme="minorHAnsi" w:cstheme="minorHAnsi"/>
          <w:szCs w:val="22"/>
        </w:rPr>
        <w:t xml:space="preserve"> zamówieniu publicznym w trybi</w:t>
      </w:r>
      <w:r w:rsidR="00B7794E">
        <w:rPr>
          <w:rFonts w:asciiTheme="minorHAnsi" w:hAnsiTheme="minorHAnsi" w:cstheme="minorHAnsi"/>
          <w:szCs w:val="22"/>
        </w:rPr>
        <w:t xml:space="preserve">e przetargu nieograniczonego na </w:t>
      </w:r>
      <w:r w:rsidR="004C5237" w:rsidRPr="00F134FE">
        <w:rPr>
          <w:rFonts w:asciiTheme="minorHAnsi" w:hAnsiTheme="minorHAnsi" w:cstheme="minorHAnsi"/>
          <w:b/>
          <w:szCs w:val="22"/>
        </w:rPr>
        <w:t xml:space="preserve">dostawa </w:t>
      </w:r>
      <w:r w:rsidR="00A953FD">
        <w:rPr>
          <w:rFonts w:asciiTheme="minorHAnsi" w:hAnsiTheme="minorHAnsi" w:cstheme="minorHAnsi"/>
          <w:b/>
          <w:szCs w:val="22"/>
        </w:rPr>
        <w:t>55</w:t>
      </w:r>
      <w:r w:rsidR="004C5237" w:rsidRPr="00F134FE">
        <w:rPr>
          <w:rFonts w:asciiTheme="minorHAnsi" w:hAnsiTheme="minorHAnsi" w:cstheme="minorHAnsi"/>
          <w:b/>
          <w:szCs w:val="22"/>
        </w:rPr>
        <w:t xml:space="preserve"> sztuk serwerów wraz z 36-miesięczną gwarancją oraz 24-miesięczną gwarancją na dyski twarde</w:t>
      </w:r>
      <w:r w:rsidR="0039516C">
        <w:rPr>
          <w:rFonts w:asciiTheme="minorHAnsi" w:hAnsiTheme="minorHAnsi" w:cstheme="minorHAnsi"/>
          <w:b/>
          <w:szCs w:val="22"/>
        </w:rPr>
        <w:t>,</w:t>
      </w:r>
      <w:r w:rsidR="0039516C">
        <w:rPr>
          <w:rFonts w:eastAsia="Arial Unicode MS" w:cs="Calibri"/>
          <w:b/>
          <w:bCs/>
          <w:szCs w:val="22"/>
        </w:rPr>
        <w:t xml:space="preserve"> </w:t>
      </w:r>
      <w:r w:rsidR="0039516C" w:rsidRPr="00C65682">
        <w:rPr>
          <w:rFonts w:eastAsia="Arial Unicode MS" w:cs="Arial"/>
          <w:b/>
          <w:iCs/>
        </w:rPr>
        <w:t xml:space="preserve">nr referencyjny sprawy: </w:t>
      </w:r>
      <w:r w:rsidR="0039516C" w:rsidRPr="0039516C">
        <w:rPr>
          <w:rFonts w:eastAsia="Arial Unicode MS" w:cs="Arial"/>
          <w:b/>
          <w:iCs/>
        </w:rPr>
        <w:t>COI-ZAK.262.16.2020</w:t>
      </w:r>
      <w:r w:rsidRPr="0039516C">
        <w:rPr>
          <w:rFonts w:asciiTheme="minorHAnsi" w:hAnsiTheme="minorHAnsi" w:cstheme="minorHAnsi"/>
          <w:b/>
          <w:szCs w:val="22"/>
        </w:rPr>
        <w:t>,</w:t>
      </w:r>
      <w:r w:rsidRPr="00FC79B6">
        <w:rPr>
          <w:rFonts w:asciiTheme="minorHAnsi" w:hAnsiTheme="minorHAnsi" w:cstheme="minorHAnsi"/>
          <w:szCs w:val="22"/>
        </w:rPr>
        <w:t xml:space="preserve"> niezbędnych zasobów, zgodnie z art. 22a ustawy Prawo zamówień publicznych, polegającego na wykorzystaniu:</w:t>
      </w:r>
    </w:p>
    <w:p w14:paraId="04FF850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599EC291"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3A9B25E5"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6D098746"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21977467"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reprezentuję(emy)</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4A596384"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624B9F76"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reprezentuję(emy),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A3149E9"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1FED3388"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reprezentuję(emy)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69DEB19C"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1F509945"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2107B1D2" w14:textId="3918F696" w:rsidR="00426489" w:rsidRDefault="00426489" w:rsidP="00426489">
      <w:pPr>
        <w:widowControl w:val="0"/>
        <w:suppressAutoHyphens/>
        <w:autoSpaceDE w:val="0"/>
        <w:autoSpaceDN w:val="0"/>
        <w:adjustRightInd w:val="0"/>
        <w:spacing w:line="276" w:lineRule="auto"/>
        <w:ind w:left="69" w:firstLine="357"/>
        <w:rPr>
          <w:rFonts w:asciiTheme="minorHAnsi" w:hAnsiTheme="minorHAnsi" w:cstheme="minorHAnsi"/>
          <w:szCs w:val="22"/>
        </w:rPr>
      </w:pPr>
    </w:p>
    <w:tbl>
      <w:tblPr>
        <w:tblW w:w="5000" w:type="pct"/>
        <w:jc w:val="center"/>
        <w:tblLook w:val="01E0" w:firstRow="1" w:lastRow="1" w:firstColumn="1" w:lastColumn="1" w:noHBand="0" w:noVBand="0"/>
      </w:tblPr>
      <w:tblGrid>
        <w:gridCol w:w="2669"/>
        <w:gridCol w:w="6402"/>
      </w:tblGrid>
      <w:tr w:rsidR="00426489" w:rsidRPr="006F1947" w14:paraId="6CA8390C" w14:textId="77777777" w:rsidTr="00F614CA">
        <w:trPr>
          <w:jc w:val="center"/>
        </w:trPr>
        <w:tc>
          <w:tcPr>
            <w:tcW w:w="1471" w:type="pct"/>
            <w:vAlign w:val="center"/>
          </w:tcPr>
          <w:p w14:paraId="3F3D795D" w14:textId="77777777" w:rsidR="00426489" w:rsidRPr="00475626" w:rsidRDefault="00426489" w:rsidP="00F614CA">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529" w:type="pct"/>
            <w:vAlign w:val="center"/>
          </w:tcPr>
          <w:p w14:paraId="3465C7D7" w14:textId="77777777" w:rsidR="00426489" w:rsidRDefault="00426489" w:rsidP="00F614CA">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Podpis(y) osoby(osób) upoważnionej(ych) do reprezentowania Podmiotu (ów)</w:t>
            </w:r>
          </w:p>
          <w:p w14:paraId="3FB061E4" w14:textId="77777777" w:rsidR="00426489" w:rsidRPr="00475626" w:rsidRDefault="00426489" w:rsidP="00F614CA">
            <w:pPr>
              <w:widowControl w:val="0"/>
              <w:suppressAutoHyphens/>
              <w:spacing w:line="276" w:lineRule="auto"/>
              <w:jc w:val="center"/>
              <w:rPr>
                <w:rFonts w:asciiTheme="minorHAnsi" w:eastAsia="Arial Unicode MS" w:hAnsiTheme="minorHAnsi" w:cstheme="minorHAnsi"/>
                <w:i/>
                <w:sz w:val="16"/>
                <w:szCs w:val="16"/>
              </w:rPr>
            </w:pPr>
          </w:p>
        </w:tc>
      </w:tr>
    </w:tbl>
    <w:p w14:paraId="0CA17DAB" w14:textId="5DFEC31F" w:rsidR="00426489" w:rsidRDefault="00426489" w:rsidP="00426489">
      <w:pPr>
        <w:widowControl w:val="0"/>
        <w:suppressAutoHyphens/>
        <w:spacing w:line="276" w:lineRule="auto"/>
        <w:ind w:left="426"/>
        <w:rPr>
          <w:rFonts w:asciiTheme="minorHAnsi" w:hAnsiTheme="minorHAnsi" w:cstheme="minorHAnsi"/>
          <w:i/>
          <w:iCs/>
          <w:sz w:val="16"/>
          <w:szCs w:val="16"/>
        </w:rPr>
      </w:pPr>
    </w:p>
    <w:p w14:paraId="11906BE8" w14:textId="07D06EFC" w:rsidR="00B7794E" w:rsidRDefault="00B7794E" w:rsidP="00426489">
      <w:pPr>
        <w:widowControl w:val="0"/>
        <w:suppressAutoHyphens/>
        <w:spacing w:line="276" w:lineRule="auto"/>
        <w:ind w:left="426"/>
        <w:rPr>
          <w:rFonts w:asciiTheme="minorHAnsi" w:hAnsiTheme="minorHAnsi" w:cstheme="minorHAnsi"/>
          <w:i/>
          <w:iCs/>
          <w:sz w:val="16"/>
          <w:szCs w:val="16"/>
        </w:rPr>
      </w:pPr>
    </w:p>
    <w:p w14:paraId="623E7231" w14:textId="4CDB541A" w:rsidR="00B7794E" w:rsidRDefault="00B7794E" w:rsidP="00426489">
      <w:pPr>
        <w:widowControl w:val="0"/>
        <w:suppressAutoHyphens/>
        <w:spacing w:line="276" w:lineRule="auto"/>
        <w:ind w:left="426"/>
        <w:rPr>
          <w:rFonts w:asciiTheme="minorHAnsi" w:hAnsiTheme="minorHAnsi" w:cstheme="minorHAnsi"/>
          <w:i/>
          <w:iCs/>
          <w:sz w:val="16"/>
          <w:szCs w:val="16"/>
        </w:rPr>
      </w:pPr>
    </w:p>
    <w:p w14:paraId="15365891" w14:textId="5D7E5747" w:rsidR="00B7794E" w:rsidRDefault="00B7794E" w:rsidP="00426489">
      <w:pPr>
        <w:widowControl w:val="0"/>
        <w:suppressAutoHyphens/>
        <w:spacing w:line="276" w:lineRule="auto"/>
        <w:ind w:left="426"/>
        <w:rPr>
          <w:rFonts w:asciiTheme="minorHAnsi" w:hAnsiTheme="minorHAnsi" w:cstheme="minorHAnsi"/>
          <w:i/>
          <w:iCs/>
          <w:sz w:val="16"/>
          <w:szCs w:val="16"/>
        </w:rPr>
      </w:pPr>
    </w:p>
    <w:p w14:paraId="52E73900" w14:textId="2E6C7A23" w:rsidR="00B7794E" w:rsidRDefault="00B7794E" w:rsidP="00426489">
      <w:pPr>
        <w:widowControl w:val="0"/>
        <w:suppressAutoHyphens/>
        <w:spacing w:line="276" w:lineRule="auto"/>
        <w:ind w:left="426"/>
        <w:rPr>
          <w:rFonts w:asciiTheme="minorHAnsi" w:hAnsiTheme="minorHAnsi" w:cstheme="minorHAnsi"/>
          <w:i/>
          <w:iCs/>
          <w:sz w:val="16"/>
          <w:szCs w:val="16"/>
        </w:rPr>
      </w:pPr>
    </w:p>
    <w:p w14:paraId="1296592C" w14:textId="2CD14F52" w:rsidR="00B7794E" w:rsidRDefault="00B7794E" w:rsidP="00426489">
      <w:pPr>
        <w:widowControl w:val="0"/>
        <w:suppressAutoHyphens/>
        <w:spacing w:line="276" w:lineRule="auto"/>
        <w:ind w:left="426"/>
        <w:rPr>
          <w:rFonts w:asciiTheme="minorHAnsi" w:hAnsiTheme="minorHAnsi" w:cstheme="minorHAnsi"/>
          <w:i/>
          <w:iCs/>
          <w:sz w:val="16"/>
          <w:szCs w:val="16"/>
        </w:rPr>
      </w:pPr>
    </w:p>
    <w:p w14:paraId="74DCC7CB" w14:textId="0B651841" w:rsidR="00B7794E" w:rsidRDefault="00B7794E" w:rsidP="00426489">
      <w:pPr>
        <w:widowControl w:val="0"/>
        <w:suppressAutoHyphens/>
        <w:spacing w:line="276" w:lineRule="auto"/>
        <w:ind w:left="426"/>
        <w:rPr>
          <w:rFonts w:asciiTheme="minorHAnsi" w:hAnsiTheme="minorHAnsi" w:cstheme="minorHAnsi"/>
          <w:i/>
          <w:iCs/>
          <w:sz w:val="16"/>
          <w:szCs w:val="16"/>
        </w:rPr>
      </w:pPr>
    </w:p>
    <w:p w14:paraId="63F37FED" w14:textId="61E34D7E" w:rsidR="00B7794E" w:rsidRDefault="00B7794E" w:rsidP="007A410C">
      <w:pPr>
        <w:widowControl w:val="0"/>
        <w:suppressAutoHyphens/>
        <w:spacing w:line="276" w:lineRule="auto"/>
        <w:rPr>
          <w:rFonts w:asciiTheme="minorHAnsi" w:hAnsiTheme="minorHAnsi" w:cstheme="minorHAnsi"/>
          <w:i/>
          <w:iCs/>
          <w:sz w:val="16"/>
          <w:szCs w:val="16"/>
        </w:rPr>
      </w:pPr>
    </w:p>
    <w:p w14:paraId="47229BF6" w14:textId="5B5DA1BA" w:rsidR="00B7794E" w:rsidRDefault="00B7794E" w:rsidP="00426489">
      <w:pPr>
        <w:widowControl w:val="0"/>
        <w:suppressAutoHyphens/>
        <w:spacing w:line="276" w:lineRule="auto"/>
        <w:ind w:left="426"/>
        <w:rPr>
          <w:rFonts w:asciiTheme="minorHAnsi" w:hAnsiTheme="minorHAnsi" w:cstheme="minorHAnsi"/>
          <w:i/>
          <w:iCs/>
          <w:sz w:val="16"/>
          <w:szCs w:val="16"/>
        </w:rPr>
      </w:pPr>
    </w:p>
    <w:p w14:paraId="32123510" w14:textId="77777777" w:rsidR="00B7794E" w:rsidRDefault="00B7794E" w:rsidP="00426489">
      <w:pPr>
        <w:widowControl w:val="0"/>
        <w:suppressAutoHyphens/>
        <w:spacing w:line="276" w:lineRule="auto"/>
        <w:ind w:left="426"/>
        <w:rPr>
          <w:rFonts w:asciiTheme="minorHAnsi" w:hAnsiTheme="minorHAnsi" w:cstheme="minorHAnsi"/>
          <w:i/>
          <w:iCs/>
          <w:sz w:val="16"/>
          <w:szCs w:val="16"/>
        </w:rPr>
      </w:pPr>
    </w:p>
    <w:p w14:paraId="2A5EC9C9" w14:textId="77777777" w:rsidR="00426489" w:rsidRPr="00B7794E" w:rsidRDefault="00426489" w:rsidP="00426489">
      <w:pPr>
        <w:widowControl w:val="0"/>
        <w:numPr>
          <w:ilvl w:val="0"/>
          <w:numId w:val="25"/>
        </w:numPr>
        <w:suppressAutoHyphens/>
        <w:spacing w:line="276" w:lineRule="auto"/>
        <w:ind w:left="426"/>
        <w:rPr>
          <w:rFonts w:asciiTheme="minorHAnsi" w:hAnsiTheme="minorHAnsi" w:cstheme="minorHAnsi"/>
          <w:i/>
          <w:iCs/>
          <w:sz w:val="14"/>
          <w:szCs w:val="14"/>
        </w:rPr>
      </w:pPr>
      <w:r w:rsidRPr="00B7794E">
        <w:rPr>
          <w:rFonts w:asciiTheme="minorHAnsi" w:hAnsiTheme="minorHAnsi" w:cstheme="minorHAnsi"/>
          <w:i/>
          <w:iCs/>
          <w:sz w:val="14"/>
          <w:szCs w:val="14"/>
        </w:rPr>
        <w:t>uzupełnić wpisując zakres udostępnianych zasobów: zdolności technicznych lub zawodowych;</w:t>
      </w:r>
    </w:p>
    <w:p w14:paraId="116FF47F" w14:textId="77777777" w:rsidR="00426489" w:rsidRPr="00B7794E" w:rsidRDefault="00426489" w:rsidP="00426489">
      <w:pPr>
        <w:widowControl w:val="0"/>
        <w:numPr>
          <w:ilvl w:val="0"/>
          <w:numId w:val="25"/>
        </w:numPr>
        <w:suppressAutoHyphens/>
        <w:spacing w:line="276" w:lineRule="auto"/>
        <w:ind w:left="425" w:hanging="357"/>
        <w:rPr>
          <w:rFonts w:asciiTheme="minorHAnsi" w:hAnsiTheme="minorHAnsi" w:cstheme="minorHAnsi"/>
          <w:i/>
          <w:iCs/>
          <w:sz w:val="14"/>
          <w:szCs w:val="14"/>
        </w:rPr>
      </w:pPr>
      <w:r w:rsidRPr="00B7794E">
        <w:rPr>
          <w:rFonts w:asciiTheme="minorHAnsi" w:hAnsiTheme="minorHAnsi" w:cstheme="minorHAnsi"/>
          <w:i/>
          <w:iCs/>
          <w:sz w:val="14"/>
          <w:szCs w:val="14"/>
        </w:rPr>
        <w:t>uzupełnić wpisując zakres dostępnych zasobów innego podmiotu;</w:t>
      </w:r>
    </w:p>
    <w:p w14:paraId="0F0362C3" w14:textId="77777777" w:rsidR="00426489" w:rsidRPr="00B7794E" w:rsidRDefault="00426489" w:rsidP="00426489">
      <w:pPr>
        <w:widowControl w:val="0"/>
        <w:numPr>
          <w:ilvl w:val="0"/>
          <w:numId w:val="25"/>
        </w:numPr>
        <w:suppressAutoHyphens/>
        <w:spacing w:line="276" w:lineRule="auto"/>
        <w:ind w:left="425" w:hanging="357"/>
        <w:rPr>
          <w:rFonts w:asciiTheme="minorHAnsi" w:hAnsiTheme="minorHAnsi" w:cstheme="minorHAnsi"/>
          <w:i/>
          <w:iCs/>
          <w:sz w:val="14"/>
          <w:szCs w:val="14"/>
        </w:rPr>
      </w:pPr>
      <w:r w:rsidRPr="00B7794E">
        <w:rPr>
          <w:rFonts w:asciiTheme="minorHAnsi" w:hAnsiTheme="minorHAnsi" w:cstheme="minorHAnsi"/>
          <w:i/>
          <w:iCs/>
          <w:sz w:val="14"/>
          <w:szCs w:val="14"/>
        </w:rPr>
        <w:t>uzupełnić opisując sposób wykorzystania zasobów przy wykonywaniu zamówienia, np. podwykonawstwo;</w:t>
      </w:r>
    </w:p>
    <w:p w14:paraId="0FF09647" w14:textId="77777777" w:rsidR="00426489" w:rsidRPr="00B7794E" w:rsidRDefault="00426489" w:rsidP="00426489">
      <w:pPr>
        <w:widowControl w:val="0"/>
        <w:numPr>
          <w:ilvl w:val="0"/>
          <w:numId w:val="25"/>
        </w:numPr>
        <w:suppressAutoHyphens/>
        <w:spacing w:line="276" w:lineRule="auto"/>
        <w:ind w:left="425" w:hanging="357"/>
        <w:rPr>
          <w:rFonts w:asciiTheme="minorHAnsi" w:hAnsiTheme="minorHAnsi" w:cstheme="minorHAnsi"/>
          <w:i/>
          <w:iCs/>
          <w:sz w:val="14"/>
          <w:szCs w:val="14"/>
        </w:rPr>
      </w:pPr>
      <w:r w:rsidRPr="00B7794E">
        <w:rPr>
          <w:rFonts w:asciiTheme="minorHAnsi" w:hAnsiTheme="minorHAnsi" w:cstheme="minorHAnsi"/>
          <w:i/>
          <w:iCs/>
          <w:sz w:val="14"/>
          <w:szCs w:val="14"/>
        </w:rPr>
        <w:t>uzupełnić wpisując zakres i okres udziału przy wykonywaniu zamówienia;</w:t>
      </w:r>
    </w:p>
    <w:p w14:paraId="1BC1E78E" w14:textId="77777777" w:rsidR="00426489" w:rsidRPr="00B7794E" w:rsidRDefault="00426489" w:rsidP="00426489">
      <w:pPr>
        <w:widowControl w:val="0"/>
        <w:numPr>
          <w:ilvl w:val="0"/>
          <w:numId w:val="25"/>
        </w:numPr>
        <w:suppressAutoHyphens/>
        <w:spacing w:line="276" w:lineRule="auto"/>
        <w:ind w:left="425" w:hanging="357"/>
        <w:rPr>
          <w:rFonts w:asciiTheme="minorHAnsi" w:hAnsiTheme="minorHAnsi" w:cstheme="minorHAnsi"/>
          <w:i/>
          <w:iCs/>
          <w:sz w:val="14"/>
          <w:szCs w:val="14"/>
        </w:rPr>
      </w:pPr>
      <w:r w:rsidRPr="00B7794E">
        <w:rPr>
          <w:rFonts w:asciiTheme="minorHAnsi" w:hAnsiTheme="minorHAnsi" w:cstheme="minorHAnsi"/>
          <w:i/>
          <w:iCs/>
          <w:sz w:val="14"/>
          <w:szCs w:val="14"/>
        </w:rPr>
        <w:t>uzupełnić informację, czy podmiot będzie realizował usługi, których wskazane zdolności dotyczą.</w:t>
      </w:r>
    </w:p>
    <w:p w14:paraId="4191AEC7" w14:textId="54C9DADA" w:rsidR="00B7794E" w:rsidRDefault="00B7794E">
      <w:pPr>
        <w:jc w:val="left"/>
        <w:rPr>
          <w:rFonts w:eastAsia="Arial Unicode MS" w:cs="Calibri"/>
          <w:b/>
          <w:sz w:val="20"/>
          <w:szCs w:val="20"/>
        </w:rPr>
      </w:pPr>
      <w:r>
        <w:rPr>
          <w:rFonts w:eastAsia="Arial Unicode MS" w:cs="Calibri"/>
          <w:b/>
          <w:sz w:val="20"/>
          <w:szCs w:val="20"/>
        </w:rPr>
        <w:br w:type="page"/>
      </w:r>
    </w:p>
    <w:p w14:paraId="5EDDB7C8"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22DB8BC" w14:textId="530D5564"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3</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6F14E52D" w14:textId="06076776"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39516C">
        <w:rPr>
          <w:rFonts w:eastAsia="Arial Unicode MS" w:cs="Calibri"/>
          <w:b/>
          <w:bCs/>
          <w:sz w:val="20"/>
          <w:szCs w:val="20"/>
        </w:rPr>
        <w:t>COI-ZAK.262.</w:t>
      </w:r>
      <w:r w:rsidR="0039516C" w:rsidRPr="0039516C">
        <w:rPr>
          <w:rFonts w:eastAsia="Arial Unicode MS" w:cs="Calibri"/>
          <w:b/>
          <w:bCs/>
          <w:sz w:val="20"/>
          <w:szCs w:val="20"/>
        </w:rPr>
        <w:t>16</w:t>
      </w:r>
      <w:r w:rsidR="00B7794E" w:rsidRPr="0039516C">
        <w:rPr>
          <w:rFonts w:eastAsia="Arial Unicode MS" w:cs="Calibri"/>
          <w:b/>
          <w:bCs/>
          <w:sz w:val="20"/>
          <w:szCs w:val="20"/>
        </w:rPr>
        <w:t>.2020</w:t>
      </w:r>
    </w:p>
    <w:p w14:paraId="0FA8EA3C"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Pr>
          <w:rFonts w:eastAsia="Arial Unicode MS" w:cs="Calibri"/>
          <w:b/>
          <w:bCs/>
          <w:sz w:val="20"/>
          <w:szCs w:val="20"/>
        </w:rPr>
        <w:t xml:space="preserve"> – wzór oświadczenia art. 13 lub art. 14 RODO</w:t>
      </w:r>
    </w:p>
    <w:p w14:paraId="5E2EAF13" w14:textId="77777777" w:rsidR="00426489" w:rsidRPr="00E02360" w:rsidRDefault="00426489" w:rsidP="00426489">
      <w:pPr>
        <w:widowControl w:val="0"/>
        <w:suppressAutoHyphens/>
        <w:spacing w:line="276" w:lineRule="auto"/>
        <w:rPr>
          <w:rFonts w:eastAsia="Arial Unicode MS"/>
          <w:b/>
        </w:rPr>
      </w:pPr>
    </w:p>
    <w:p w14:paraId="3FFF5D58"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42ACD2F5" w14:textId="77777777" w:rsidR="00426489" w:rsidRPr="00E02360" w:rsidRDefault="00426489" w:rsidP="00426489">
      <w:pPr>
        <w:widowControl w:val="0"/>
        <w:suppressAutoHyphens/>
        <w:spacing w:line="276" w:lineRule="auto"/>
        <w:rPr>
          <w:rFonts w:eastAsia="Arial Unicode MS"/>
          <w:b/>
        </w:rPr>
      </w:pPr>
    </w:p>
    <w:p w14:paraId="7B25E09C" w14:textId="7FB70801" w:rsidR="00426489" w:rsidRPr="00E02360" w:rsidRDefault="00426489" w:rsidP="00426489">
      <w:pPr>
        <w:widowControl w:val="0"/>
        <w:suppressAutoHyphens/>
        <w:spacing w:line="276" w:lineRule="auto"/>
        <w:rPr>
          <w:rFonts w:eastAsia="Arial Unicode MS" w:cs="Arial"/>
          <w:b/>
          <w:bCs/>
        </w:rPr>
      </w:pPr>
      <w:r w:rsidRPr="00E02360">
        <w:rPr>
          <w:rFonts w:eastAsia="Arial Unicode MS" w:cs="Arial"/>
        </w:rPr>
        <w:t xml:space="preserve">Przystępując do postępowania prowadzonego w trybie przetargu nieograniczonego na </w:t>
      </w:r>
      <w:r w:rsidR="004C5237" w:rsidRPr="00F134FE">
        <w:rPr>
          <w:rFonts w:asciiTheme="minorHAnsi" w:hAnsiTheme="minorHAnsi" w:cstheme="minorHAnsi"/>
          <w:b/>
          <w:szCs w:val="22"/>
        </w:rPr>
        <w:t xml:space="preserve">dostawa </w:t>
      </w:r>
      <w:r w:rsidR="00A953FD">
        <w:rPr>
          <w:rFonts w:asciiTheme="minorHAnsi" w:hAnsiTheme="minorHAnsi" w:cstheme="minorHAnsi"/>
          <w:b/>
          <w:szCs w:val="22"/>
        </w:rPr>
        <w:t>55</w:t>
      </w:r>
      <w:r w:rsidR="004C5237" w:rsidRPr="00F134FE">
        <w:rPr>
          <w:rFonts w:asciiTheme="minorHAnsi" w:hAnsiTheme="minorHAnsi" w:cstheme="minorHAnsi"/>
          <w:b/>
          <w:szCs w:val="22"/>
        </w:rPr>
        <w:t xml:space="preserve"> sztuk serwerów wraz z 36-miesięczną gwarancją oraz 24-miesięczną gwarancją na dyski twarde</w:t>
      </w:r>
      <w:r>
        <w:rPr>
          <w:rFonts w:asciiTheme="minorHAnsi" w:hAnsiTheme="minorHAnsi" w:cstheme="minorHAnsi"/>
          <w:b/>
          <w:szCs w:val="22"/>
        </w:rPr>
        <w:t>,</w:t>
      </w:r>
      <w:r>
        <w:rPr>
          <w:rFonts w:eastAsia="Arial Unicode MS" w:cs="Calibri"/>
          <w:b/>
          <w:bCs/>
          <w:szCs w:val="22"/>
        </w:rPr>
        <w:t xml:space="preserve"> </w:t>
      </w:r>
      <w:r w:rsidRPr="00C65682">
        <w:rPr>
          <w:rFonts w:eastAsia="Arial Unicode MS" w:cs="Arial"/>
          <w:b/>
          <w:iCs/>
        </w:rPr>
        <w:t xml:space="preserve">nr referencyjny sprawy: </w:t>
      </w:r>
      <w:r w:rsidRPr="0039516C">
        <w:rPr>
          <w:rFonts w:eastAsia="Arial Unicode MS" w:cs="Arial"/>
          <w:b/>
          <w:iCs/>
        </w:rPr>
        <w:t>COI-ZAK.262.</w:t>
      </w:r>
      <w:r w:rsidR="0039516C" w:rsidRPr="0039516C">
        <w:rPr>
          <w:rFonts w:eastAsia="Arial Unicode MS" w:cs="Arial"/>
          <w:b/>
          <w:iCs/>
        </w:rPr>
        <w:t>16</w:t>
      </w:r>
      <w:r w:rsidR="00B7794E" w:rsidRPr="0039516C">
        <w:rPr>
          <w:rFonts w:eastAsia="Arial Unicode MS" w:cs="Arial"/>
          <w:b/>
          <w:iCs/>
        </w:rPr>
        <w:t>.2020</w:t>
      </w:r>
      <w:r w:rsidRPr="0039516C">
        <w:rPr>
          <w:rFonts w:eastAsia="Arial Unicode MS" w:cs="Arial"/>
        </w:rPr>
        <w:t>,</w:t>
      </w:r>
      <w:r w:rsidRPr="00E02360">
        <w:rPr>
          <w:rFonts w:eastAsia="Arial Unicode MS" w:cs="Arial"/>
        </w:rPr>
        <w:t xml:space="preserve"> działając w imieniu</w:t>
      </w:r>
      <w:r>
        <w:rPr>
          <w:rFonts w:eastAsia="Arial Unicode MS" w:cs="Arial"/>
        </w:rPr>
        <w:t xml:space="preserve"> i na rzecz</w:t>
      </w:r>
      <w:r w:rsidRPr="00E02360">
        <w:rPr>
          <w:rFonts w:eastAsia="Arial Unicode MS" w:cs="Arial"/>
        </w:rPr>
        <w:t>:</w:t>
      </w:r>
    </w:p>
    <w:p w14:paraId="7726B82E" w14:textId="77777777" w:rsidR="00426489" w:rsidRPr="00E02360" w:rsidRDefault="00426489" w:rsidP="00426489">
      <w:pPr>
        <w:widowControl w:val="0"/>
        <w:suppressAutoHyphens/>
        <w:spacing w:line="276" w:lineRule="auto"/>
        <w:rPr>
          <w:rFonts w:eastAsia="Arial Unicode MS" w:cs="Arial"/>
        </w:rPr>
      </w:pPr>
      <w:r w:rsidRPr="00E02360">
        <w:rPr>
          <w:rFonts w:eastAsia="Arial Unicode MS" w:cs="Arial"/>
        </w:rPr>
        <w:t>.........................................................................................................................................................................................................................................................................................................................................................................................................................................................................................................</w:t>
      </w:r>
    </w:p>
    <w:p w14:paraId="2374B220" w14:textId="77777777" w:rsidR="00426489" w:rsidRPr="00E02360" w:rsidRDefault="00426489" w:rsidP="00426489">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EE24160" w14:textId="77777777" w:rsidR="00426489" w:rsidRPr="008E0294" w:rsidRDefault="00426489" w:rsidP="00426489">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58F2F237" w14:textId="1AB10541" w:rsidR="00426489" w:rsidRPr="008E0294" w:rsidRDefault="00426489" w:rsidP="00426489">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r w:rsidRPr="008E0294">
        <w:rPr>
          <w:rFonts w:eastAsia="Arial Unicode MS" w:cs="Calibri"/>
          <w:szCs w:val="22"/>
          <w:lang w:eastAsia="en-US"/>
        </w:rPr>
        <w:t xml:space="preserve">SIWZ </w:t>
      </w:r>
      <w:r w:rsidR="00B7794E" w:rsidRPr="0039516C">
        <w:rPr>
          <w:rFonts w:eastAsia="Arial Unicode MS" w:cs="Calibri"/>
          <w:b/>
          <w:bCs/>
          <w:iCs/>
          <w:szCs w:val="22"/>
          <w:lang w:eastAsia="en-US"/>
        </w:rPr>
        <w:t>COI</w:t>
      </w:r>
      <w:r w:rsidR="00B7794E" w:rsidRPr="0039516C">
        <w:rPr>
          <w:rFonts w:eastAsia="Arial Unicode MS" w:cs="Calibri"/>
          <w:b/>
          <w:bCs/>
          <w:iCs/>
          <w:szCs w:val="22"/>
          <w:lang w:eastAsia="en-US"/>
        </w:rPr>
        <w:noBreakHyphen/>
        <w:t>ZAK.262.</w:t>
      </w:r>
      <w:r w:rsidR="0039516C" w:rsidRPr="0039516C">
        <w:rPr>
          <w:rFonts w:eastAsia="Arial Unicode MS" w:cs="Calibri"/>
          <w:b/>
          <w:bCs/>
          <w:iCs/>
          <w:szCs w:val="22"/>
          <w:lang w:eastAsia="en-US"/>
        </w:rPr>
        <w:t>16</w:t>
      </w:r>
      <w:r w:rsidR="00B7794E" w:rsidRPr="0039516C">
        <w:rPr>
          <w:rFonts w:eastAsia="Arial Unicode MS" w:cs="Calibri"/>
          <w:b/>
          <w:bCs/>
          <w:iCs/>
          <w:szCs w:val="22"/>
          <w:lang w:eastAsia="en-US"/>
        </w:rPr>
        <w:t>.2020</w:t>
      </w:r>
      <w:r w:rsidRPr="0039516C">
        <w:rPr>
          <w:rFonts w:eastAsia="Arial Unicode MS" w:cs="Calibri"/>
          <w:szCs w:val="22"/>
          <w:lang w:eastAsia="en-US"/>
        </w:rPr>
        <w:t>.</w:t>
      </w:r>
      <w:r w:rsidRPr="0039516C">
        <w:rPr>
          <w:rFonts w:eastAsia="Arial Unicode MS" w:cs="Calibri"/>
          <w:szCs w:val="22"/>
          <w:vertAlign w:val="superscript"/>
          <w:lang w:eastAsia="en-US"/>
        </w:rPr>
        <w:footnoteReference w:id="12"/>
      </w:r>
    </w:p>
    <w:p w14:paraId="7B4308DC" w14:textId="77777777" w:rsidR="00426489" w:rsidRPr="00E02360" w:rsidRDefault="00426489" w:rsidP="00426489">
      <w:pPr>
        <w:widowControl w:val="0"/>
        <w:suppressAutoHyphens/>
        <w:spacing w:line="276" w:lineRule="auto"/>
        <w:rPr>
          <w:rFonts w:eastAsia="Arial Unicode MS"/>
        </w:rPr>
      </w:pPr>
    </w:p>
    <w:p w14:paraId="55B7DACE" w14:textId="77777777" w:rsidR="00426489" w:rsidRPr="00E02360" w:rsidRDefault="00426489" w:rsidP="00426489">
      <w:pPr>
        <w:widowControl w:val="0"/>
        <w:suppressAutoHyphens/>
        <w:spacing w:line="276" w:lineRule="auto"/>
        <w:rPr>
          <w:rFonts w:eastAsia="Arial Unicode MS"/>
        </w:rPr>
      </w:pPr>
    </w:p>
    <w:p w14:paraId="0951E67C" w14:textId="77777777" w:rsidR="00426489" w:rsidRPr="00E02360" w:rsidRDefault="00426489" w:rsidP="00426489">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426489" w:rsidRPr="00E02360" w14:paraId="54036DA0" w14:textId="77777777" w:rsidTr="00F614CA">
        <w:trPr>
          <w:jc w:val="center"/>
        </w:trPr>
        <w:tc>
          <w:tcPr>
            <w:tcW w:w="1814" w:type="pct"/>
            <w:vAlign w:val="center"/>
          </w:tcPr>
          <w:p w14:paraId="2603C7C3" w14:textId="77777777" w:rsidR="00426489" w:rsidRPr="00E02360" w:rsidRDefault="00426489" w:rsidP="00F614C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7A135DD3" w14:textId="77777777" w:rsidR="00426489" w:rsidRPr="00E02360" w:rsidRDefault="00426489" w:rsidP="00F614C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7ED67A7D" w14:textId="77777777" w:rsidTr="00F614CA">
        <w:trPr>
          <w:jc w:val="center"/>
        </w:trPr>
        <w:tc>
          <w:tcPr>
            <w:tcW w:w="1814" w:type="pct"/>
            <w:vAlign w:val="center"/>
          </w:tcPr>
          <w:p w14:paraId="22916446" w14:textId="77777777" w:rsidR="00426489" w:rsidRPr="00475626" w:rsidRDefault="00426489" w:rsidP="00F614CA">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3EC0A068" w14:textId="77777777" w:rsidR="00426489" w:rsidRPr="00475626" w:rsidRDefault="00426489" w:rsidP="00F614CA">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upoważnionej(ych) do reprezentowania Wykonawcy(ów)</w:t>
            </w:r>
          </w:p>
        </w:tc>
      </w:tr>
    </w:tbl>
    <w:p w14:paraId="0525FCE8" w14:textId="77777777" w:rsidR="00426489" w:rsidRPr="00E02360" w:rsidRDefault="00426489" w:rsidP="00426489">
      <w:pPr>
        <w:widowControl w:val="0"/>
        <w:suppressAutoHyphens/>
        <w:spacing w:line="276" w:lineRule="auto"/>
        <w:rPr>
          <w:sz w:val="20"/>
          <w:szCs w:val="20"/>
          <w:lang w:val="x-none"/>
        </w:rPr>
      </w:pPr>
    </w:p>
    <w:p w14:paraId="37B6E15D" w14:textId="77777777" w:rsidR="00B7794E" w:rsidRDefault="00B7794E">
      <w:pPr>
        <w:jc w:val="left"/>
        <w:rPr>
          <w:rFonts w:eastAsia="Arial Unicode MS" w:cs="Calibri"/>
          <w:b/>
          <w:sz w:val="20"/>
          <w:szCs w:val="20"/>
        </w:rPr>
      </w:pPr>
      <w:r>
        <w:rPr>
          <w:rFonts w:eastAsia="Arial Unicode MS" w:cs="Calibri"/>
          <w:b/>
          <w:sz w:val="20"/>
          <w:szCs w:val="20"/>
        </w:rPr>
        <w:br w:type="page"/>
      </w:r>
    </w:p>
    <w:p w14:paraId="19D89A4E" w14:textId="48E29690"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4</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25A460C1" w14:textId="46521D63"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39516C">
        <w:rPr>
          <w:rFonts w:eastAsia="Arial Unicode MS" w:cs="Calibri"/>
          <w:b/>
          <w:bCs/>
          <w:sz w:val="20"/>
          <w:szCs w:val="20"/>
        </w:rPr>
        <w:t>COI-ZAK.262.</w:t>
      </w:r>
      <w:r w:rsidR="0039516C" w:rsidRPr="0039516C">
        <w:rPr>
          <w:rFonts w:eastAsia="Arial Unicode MS" w:cs="Calibri"/>
          <w:b/>
          <w:bCs/>
          <w:sz w:val="20"/>
          <w:szCs w:val="20"/>
        </w:rPr>
        <w:t>16.</w:t>
      </w:r>
      <w:r w:rsidR="00B7794E" w:rsidRPr="0039516C">
        <w:rPr>
          <w:rFonts w:eastAsia="Arial Unicode MS" w:cs="Calibri"/>
          <w:b/>
          <w:bCs/>
          <w:sz w:val="20"/>
          <w:szCs w:val="20"/>
        </w:rPr>
        <w:t>2020</w:t>
      </w:r>
    </w:p>
    <w:p w14:paraId="2E208B5B" w14:textId="77777777" w:rsidR="00426489" w:rsidRPr="00E02360" w:rsidRDefault="00426489" w:rsidP="00426489">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Pr>
          <w:rFonts w:eastAsia="Arial Unicode MS" w:cs="Calibri"/>
          <w:b/>
          <w:sz w:val="20"/>
          <w:szCs w:val="20"/>
        </w:rPr>
        <w:t>oświadczenia</w:t>
      </w:r>
      <w:r w:rsidRPr="00E02360">
        <w:rPr>
          <w:rFonts w:eastAsia="Arial Unicode MS" w:cs="Calibri"/>
          <w:b/>
          <w:sz w:val="20"/>
          <w:szCs w:val="20"/>
          <w:vertAlign w:val="superscript"/>
        </w:rPr>
        <w:footnoteReference w:id="13"/>
      </w:r>
    </w:p>
    <w:p w14:paraId="318EE139" w14:textId="77777777" w:rsidR="00426489" w:rsidRPr="00E02360" w:rsidRDefault="00426489" w:rsidP="00426489">
      <w:pPr>
        <w:widowControl w:val="0"/>
        <w:suppressAutoHyphens/>
        <w:spacing w:line="276" w:lineRule="auto"/>
        <w:jc w:val="left"/>
        <w:rPr>
          <w:rFonts w:eastAsia="Arial Unicode MS" w:cs="Calibri"/>
          <w:b/>
          <w:sz w:val="20"/>
          <w:szCs w:val="20"/>
        </w:rPr>
      </w:pPr>
    </w:p>
    <w:p w14:paraId="51632644"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 w:val="20"/>
          <w:szCs w:val="20"/>
        </w:rPr>
      </w:pPr>
      <w:r>
        <w:rPr>
          <w:rFonts w:eastAsia="Arial Unicode MS" w:cs="Calibri"/>
          <w:b/>
          <w:sz w:val="20"/>
          <w:szCs w:val="20"/>
        </w:rPr>
        <w:t>Oświadczenie</w:t>
      </w:r>
      <w:r w:rsidRPr="00E02360">
        <w:rPr>
          <w:rFonts w:eastAsia="Arial Unicode MS" w:cs="Calibri"/>
          <w:b/>
          <w:sz w:val="20"/>
          <w:szCs w:val="20"/>
        </w:rPr>
        <w:t xml:space="preserve"> o przynależności</w:t>
      </w:r>
      <w:r>
        <w:rPr>
          <w:rFonts w:eastAsia="Arial Unicode MS" w:cs="Calibri"/>
          <w:b/>
          <w:sz w:val="20"/>
          <w:szCs w:val="20"/>
        </w:rPr>
        <w:t xml:space="preserve"> lub braku przynależności</w:t>
      </w:r>
      <w:r w:rsidRPr="00E02360">
        <w:rPr>
          <w:rFonts w:eastAsia="Arial Unicode MS" w:cs="Calibri"/>
          <w:b/>
          <w:sz w:val="20"/>
          <w:szCs w:val="20"/>
        </w:rPr>
        <w:t xml:space="preserve"> do </w:t>
      </w:r>
      <w:r>
        <w:rPr>
          <w:rFonts w:eastAsia="Arial Unicode MS" w:cs="Calibri"/>
          <w:b/>
          <w:sz w:val="20"/>
          <w:szCs w:val="20"/>
        </w:rPr>
        <w:t xml:space="preserve">tej samej </w:t>
      </w:r>
      <w:r w:rsidRPr="00E02360">
        <w:rPr>
          <w:rFonts w:eastAsia="Arial Unicode MS" w:cs="Calibri"/>
          <w:b/>
          <w:sz w:val="20"/>
          <w:szCs w:val="20"/>
        </w:rPr>
        <w:t xml:space="preserve">grupy kapitałowej, </w:t>
      </w:r>
      <w:r w:rsidRPr="00E02360">
        <w:rPr>
          <w:rFonts w:eastAsia="Arial Unicode MS" w:cs="Calibri"/>
          <w:b/>
          <w:sz w:val="20"/>
          <w:szCs w:val="20"/>
        </w:rPr>
        <w:br/>
        <w:t>o której mowa w art. 24 ust 1 pkt. 23 ustawy Prawo zamówień publicznych</w:t>
      </w:r>
    </w:p>
    <w:p w14:paraId="63BFE162" w14:textId="77777777" w:rsidR="00426489" w:rsidRPr="00E02360" w:rsidRDefault="00426489" w:rsidP="00426489">
      <w:pPr>
        <w:widowControl w:val="0"/>
        <w:suppressAutoHyphens/>
        <w:spacing w:line="276" w:lineRule="auto"/>
        <w:jc w:val="left"/>
        <w:rPr>
          <w:rFonts w:eastAsia="Arial Unicode MS" w:cs="Calibri"/>
          <w:b/>
          <w:sz w:val="20"/>
          <w:szCs w:val="20"/>
        </w:rPr>
      </w:pPr>
    </w:p>
    <w:p w14:paraId="53364EE8" w14:textId="0C026DA3" w:rsidR="00426489" w:rsidRPr="00073DBF" w:rsidRDefault="00426489" w:rsidP="00426489">
      <w:pPr>
        <w:widowControl w:val="0"/>
        <w:suppressAutoHyphens/>
        <w:spacing w:line="276" w:lineRule="auto"/>
        <w:ind w:firstLine="680"/>
        <w:rPr>
          <w:rFonts w:eastAsia="Arial Unicode MS" w:cs="Calibri"/>
          <w:sz w:val="20"/>
          <w:szCs w:val="20"/>
        </w:rPr>
      </w:pPr>
      <w:r w:rsidRPr="00073DBF">
        <w:rPr>
          <w:rFonts w:eastAsia="Arial Unicode MS" w:cs="Calibri"/>
          <w:sz w:val="20"/>
          <w:szCs w:val="20"/>
        </w:rPr>
        <w:t xml:space="preserve">W </w:t>
      </w:r>
      <w:r w:rsidRPr="0093094D">
        <w:rPr>
          <w:rFonts w:eastAsia="Arial Unicode MS" w:cs="Calibri"/>
          <w:sz w:val="20"/>
          <w:szCs w:val="20"/>
        </w:rPr>
        <w:t xml:space="preserve">związku ze złożeniem oferty w postępowaniu prowadzonym w trybie przetargu nieograniczonego na </w:t>
      </w:r>
      <w:r w:rsidR="004C5237" w:rsidRPr="0093094D">
        <w:rPr>
          <w:rFonts w:asciiTheme="minorHAnsi" w:hAnsiTheme="minorHAnsi" w:cstheme="minorHAnsi"/>
          <w:b/>
          <w:sz w:val="20"/>
          <w:szCs w:val="20"/>
        </w:rPr>
        <w:t xml:space="preserve">dostawa </w:t>
      </w:r>
      <w:r w:rsidR="00A953FD" w:rsidRPr="0093094D">
        <w:rPr>
          <w:rFonts w:asciiTheme="minorHAnsi" w:hAnsiTheme="minorHAnsi" w:cstheme="minorHAnsi"/>
          <w:b/>
          <w:sz w:val="20"/>
          <w:szCs w:val="20"/>
        </w:rPr>
        <w:t>55</w:t>
      </w:r>
      <w:r w:rsidR="004C5237" w:rsidRPr="0093094D">
        <w:rPr>
          <w:rFonts w:asciiTheme="minorHAnsi" w:hAnsiTheme="minorHAnsi" w:cstheme="minorHAnsi"/>
          <w:b/>
          <w:sz w:val="20"/>
          <w:szCs w:val="20"/>
        </w:rPr>
        <w:t xml:space="preserve"> sztuk serwerów wraz z 36-miesięczną gwarancją oraz 24-miesięczną gwarancją na dyski twarde</w:t>
      </w:r>
      <w:r w:rsidR="007841C8" w:rsidRPr="0093094D">
        <w:rPr>
          <w:rFonts w:asciiTheme="minorHAnsi" w:hAnsiTheme="minorHAnsi" w:cstheme="minorHAnsi"/>
          <w:b/>
          <w:sz w:val="20"/>
          <w:szCs w:val="20"/>
        </w:rPr>
        <w:t>,</w:t>
      </w:r>
      <w:r w:rsidRPr="0093094D">
        <w:rPr>
          <w:rFonts w:eastAsia="Arial Unicode MS" w:cs="Calibri"/>
          <w:b/>
          <w:bCs/>
          <w:sz w:val="20"/>
          <w:szCs w:val="20"/>
        </w:rPr>
        <w:t xml:space="preserve"> </w:t>
      </w:r>
      <w:r w:rsidRPr="0093094D">
        <w:rPr>
          <w:rFonts w:eastAsia="Arial Unicode MS" w:cs="Calibri"/>
          <w:b/>
          <w:iCs/>
          <w:sz w:val="20"/>
          <w:szCs w:val="20"/>
        </w:rPr>
        <w:t>nr referencyjny sprawy</w:t>
      </w:r>
      <w:r w:rsidRPr="0039516C">
        <w:rPr>
          <w:rFonts w:eastAsia="Arial Unicode MS" w:cs="Calibri"/>
          <w:b/>
          <w:iCs/>
          <w:sz w:val="20"/>
          <w:szCs w:val="20"/>
        </w:rPr>
        <w:t>: COI</w:t>
      </w:r>
      <w:r w:rsidRPr="0039516C">
        <w:rPr>
          <w:rFonts w:eastAsia="Arial Unicode MS" w:cs="Calibri"/>
          <w:b/>
          <w:iCs/>
          <w:sz w:val="20"/>
          <w:szCs w:val="20"/>
        </w:rPr>
        <w:noBreakHyphen/>
        <w:t>ZAK.262.</w:t>
      </w:r>
      <w:r w:rsidR="0039516C" w:rsidRPr="0039516C">
        <w:rPr>
          <w:rFonts w:eastAsia="Arial Unicode MS" w:cs="Calibri"/>
          <w:b/>
          <w:iCs/>
          <w:sz w:val="20"/>
          <w:szCs w:val="20"/>
        </w:rPr>
        <w:t>16</w:t>
      </w:r>
      <w:r w:rsidR="00B7794E" w:rsidRPr="0039516C">
        <w:rPr>
          <w:rFonts w:eastAsia="Arial Unicode MS" w:cs="Calibri"/>
          <w:b/>
          <w:iCs/>
          <w:sz w:val="20"/>
          <w:szCs w:val="20"/>
        </w:rPr>
        <w:t>.2020</w:t>
      </w:r>
      <w:r w:rsidRPr="0039516C">
        <w:rPr>
          <w:rFonts w:eastAsia="Arial Unicode MS" w:cs="Calibri"/>
          <w:sz w:val="20"/>
          <w:szCs w:val="20"/>
        </w:rPr>
        <w:t>,</w:t>
      </w:r>
      <w:r w:rsidRPr="0093094D">
        <w:rPr>
          <w:rFonts w:eastAsia="Arial Unicode MS" w:cs="Calibri"/>
          <w:sz w:val="20"/>
          <w:szCs w:val="20"/>
        </w:rPr>
        <w:t xml:space="preserve"> działając w imieniu i na rzecz</w:t>
      </w:r>
      <w:r w:rsidRPr="00073DBF">
        <w:rPr>
          <w:rFonts w:eastAsia="Arial Unicode MS" w:cs="Calibri"/>
          <w:sz w:val="20"/>
          <w:szCs w:val="20"/>
        </w:rPr>
        <w:t>:</w:t>
      </w:r>
    </w:p>
    <w:p w14:paraId="657E001B" w14:textId="77777777" w:rsidR="00426489" w:rsidRPr="00E02360" w:rsidRDefault="00426489" w:rsidP="00426489">
      <w:pPr>
        <w:widowControl w:val="0"/>
        <w:suppressAutoHyphens/>
        <w:spacing w:line="276" w:lineRule="auto"/>
        <w:jc w:val="center"/>
        <w:rPr>
          <w:rFonts w:eastAsia="Arial Unicode MS" w:cs="Calibri"/>
          <w:i/>
          <w:sz w:val="16"/>
          <w:szCs w:val="16"/>
        </w:rPr>
      </w:pPr>
      <w:r w:rsidRPr="00E02360">
        <w:rPr>
          <w:rFonts w:eastAsia="Arial Unicode MS" w:cs="Calibri"/>
          <w:sz w:val="20"/>
          <w:szCs w:val="20"/>
        </w:rPr>
        <w:t xml:space="preserve">......................................................................................................................................................................................................................................................................................................................................................................................................................................................................................................................................................... </w:t>
      </w: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2DD7063E" w14:textId="77777777" w:rsidR="00426489" w:rsidRDefault="00426489" w:rsidP="00426489">
      <w:pPr>
        <w:widowControl w:val="0"/>
        <w:suppressAutoHyphens/>
        <w:spacing w:line="276" w:lineRule="auto"/>
        <w:rPr>
          <w:rFonts w:eastAsia="Arial Unicode MS" w:cs="Calibri"/>
          <w:sz w:val="20"/>
          <w:szCs w:val="20"/>
        </w:rPr>
      </w:pPr>
      <w:r w:rsidRPr="00E02360">
        <w:rPr>
          <w:rFonts w:eastAsia="Arial Unicode MS" w:cs="Calibri"/>
          <w:sz w:val="20"/>
          <w:szCs w:val="20"/>
        </w:rPr>
        <w:t>będąc zobligowanym do wykazania braku podstaw do wykluczenia na podstawie art. 24 ust 1 pkt 23 ustawy z</w:t>
      </w:r>
      <w:r>
        <w:rPr>
          <w:rFonts w:eastAsia="Arial Unicode MS" w:cs="Calibri"/>
          <w:sz w:val="20"/>
          <w:szCs w:val="20"/>
        </w:rPr>
        <w:t> </w:t>
      </w:r>
      <w:r w:rsidRPr="00E02360">
        <w:rPr>
          <w:rFonts w:eastAsia="Arial Unicode MS" w:cs="Calibri"/>
          <w:sz w:val="20"/>
          <w:szCs w:val="20"/>
        </w:rPr>
        <w:t>dnia 29 stycznia 2004 roku Prawo zamówień publicznych informuje, że</w:t>
      </w:r>
      <w:r>
        <w:rPr>
          <w:rStyle w:val="Odwoanieprzypisudolnego"/>
          <w:rFonts w:cs="Calibri"/>
          <w:b/>
          <w:sz w:val="20"/>
          <w:szCs w:val="20"/>
        </w:rPr>
        <w:footnoteReference w:id="14"/>
      </w:r>
      <w:r w:rsidRPr="00E02360">
        <w:rPr>
          <w:rFonts w:eastAsia="Arial Unicode MS" w:cs="Calibri"/>
          <w:sz w:val="20"/>
          <w:szCs w:val="20"/>
        </w:rPr>
        <w:t xml:space="preserve">: </w:t>
      </w:r>
    </w:p>
    <w:p w14:paraId="2D174AB9" w14:textId="77777777" w:rsidR="00426489" w:rsidRPr="00E02360" w:rsidRDefault="00426489" w:rsidP="00426489">
      <w:pPr>
        <w:widowControl w:val="0"/>
        <w:suppressAutoHyphens/>
        <w:spacing w:line="276" w:lineRule="auto"/>
        <w:rPr>
          <w:rFonts w:eastAsia="Arial Unicode MS" w:cs="Calibri"/>
          <w:sz w:val="20"/>
          <w:szCs w:val="20"/>
        </w:rPr>
      </w:pPr>
    </w:p>
    <w:p w14:paraId="719A58A5" w14:textId="77777777" w:rsidR="00426489" w:rsidRPr="00E02360" w:rsidRDefault="00426489" w:rsidP="00426489">
      <w:pPr>
        <w:widowControl w:val="0"/>
        <w:tabs>
          <w:tab w:val="left" w:pos="426"/>
        </w:tabs>
        <w:spacing w:line="276" w:lineRule="auto"/>
        <w:ind w:left="426" w:hanging="426"/>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F6465">
        <w:rPr>
          <w:rFonts w:cs="Calibri"/>
          <w:b/>
          <w:sz w:val="20"/>
          <w:szCs w:val="20"/>
        </w:rPr>
      </w:r>
      <w:r w:rsidR="001F6465">
        <w:rPr>
          <w:rFonts w:cs="Calibri"/>
          <w:b/>
          <w:sz w:val="20"/>
          <w:szCs w:val="20"/>
        </w:rPr>
        <w:fldChar w:fldCharType="separate"/>
      </w:r>
      <w:r w:rsidRPr="00E02360">
        <w:rPr>
          <w:rFonts w:cs="Calibri"/>
          <w:b/>
          <w:sz w:val="20"/>
          <w:szCs w:val="20"/>
        </w:rPr>
        <w:fldChar w:fldCharType="end"/>
      </w:r>
      <w:r>
        <w:rPr>
          <w:rFonts w:cs="Calibri"/>
          <w:b/>
          <w:sz w:val="20"/>
          <w:szCs w:val="20"/>
        </w:rPr>
        <w:tab/>
      </w:r>
      <w:r w:rsidRPr="00E02360">
        <w:rPr>
          <w:rFonts w:cs="Calibri"/>
          <w:b/>
          <w:sz w:val="20"/>
          <w:szCs w:val="20"/>
          <w:lang w:eastAsia="ar-SA"/>
        </w:rPr>
        <w:t>należymy</w:t>
      </w:r>
      <w:r w:rsidRPr="00E02360">
        <w:rPr>
          <w:rFonts w:cs="Calibri"/>
          <w:sz w:val="20"/>
          <w:szCs w:val="20"/>
          <w:lang w:eastAsia="ar-SA"/>
        </w:rPr>
        <w:t xml:space="preserve"> do tej samej grupy kapitałowej, w rozumieniu ustawy z dnia 16 lutego 2007 r. o ochronie konkurencji i konsumentów (</w:t>
      </w:r>
      <w:r>
        <w:rPr>
          <w:rFonts w:cs="Calibri"/>
          <w:sz w:val="20"/>
          <w:szCs w:val="20"/>
          <w:lang w:eastAsia="ar-SA"/>
        </w:rPr>
        <w:t xml:space="preserve">tekst jednolity: </w:t>
      </w:r>
      <w:r w:rsidRPr="00E02360">
        <w:rPr>
          <w:rFonts w:cs="Calibri"/>
          <w:sz w:val="20"/>
          <w:szCs w:val="20"/>
          <w:lang w:eastAsia="ar-SA"/>
        </w:rPr>
        <w:t>Dz. U. z 201</w:t>
      </w:r>
      <w:r>
        <w:rPr>
          <w:rFonts w:cs="Calibri"/>
          <w:sz w:val="20"/>
          <w:szCs w:val="20"/>
          <w:lang w:eastAsia="ar-SA"/>
        </w:rPr>
        <w:t>8</w:t>
      </w:r>
      <w:r w:rsidRPr="00E02360">
        <w:rPr>
          <w:rFonts w:cs="Calibri"/>
          <w:sz w:val="20"/>
          <w:szCs w:val="20"/>
          <w:lang w:eastAsia="ar-SA"/>
        </w:rPr>
        <w:t xml:space="preserve"> r. poz. </w:t>
      </w:r>
      <w:r>
        <w:rPr>
          <w:rFonts w:cs="Calibri"/>
          <w:sz w:val="20"/>
          <w:szCs w:val="20"/>
          <w:lang w:eastAsia="ar-SA"/>
        </w:rPr>
        <w:t>798</w:t>
      </w:r>
      <w:r w:rsidRPr="00E02360">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426489" w:rsidRPr="00E02360" w14:paraId="608F07DB" w14:textId="77777777" w:rsidTr="00F614CA">
        <w:trPr>
          <w:cantSplit/>
          <w:trHeight w:val="284"/>
        </w:trPr>
        <w:tc>
          <w:tcPr>
            <w:tcW w:w="610" w:type="dxa"/>
            <w:shd w:val="pct20" w:color="auto" w:fill="auto"/>
            <w:vAlign w:val="center"/>
          </w:tcPr>
          <w:p w14:paraId="4947B00C"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Lp.</w:t>
            </w:r>
          </w:p>
        </w:tc>
        <w:tc>
          <w:tcPr>
            <w:tcW w:w="8105" w:type="dxa"/>
            <w:shd w:val="pct20" w:color="auto" w:fill="auto"/>
            <w:vAlign w:val="center"/>
          </w:tcPr>
          <w:p w14:paraId="5E398ACF"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Nazwa (firma) i adres siedziby podmiotu wchodzącego w skład tej samej grupy kapitałowej</w:t>
            </w:r>
          </w:p>
        </w:tc>
      </w:tr>
      <w:tr w:rsidR="00426489" w:rsidRPr="00E02360" w14:paraId="7126933F" w14:textId="77777777" w:rsidTr="00F614CA">
        <w:trPr>
          <w:cantSplit/>
          <w:trHeight w:val="591"/>
        </w:trPr>
        <w:tc>
          <w:tcPr>
            <w:tcW w:w="610" w:type="dxa"/>
            <w:vAlign w:val="bottom"/>
          </w:tcPr>
          <w:p w14:paraId="6A2D4289"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1.</w:t>
            </w:r>
          </w:p>
        </w:tc>
        <w:tc>
          <w:tcPr>
            <w:tcW w:w="8105" w:type="dxa"/>
            <w:vAlign w:val="bottom"/>
          </w:tcPr>
          <w:p w14:paraId="655E63C6" w14:textId="77777777" w:rsidR="00426489" w:rsidRPr="00E02360" w:rsidRDefault="00426489" w:rsidP="00F614CA">
            <w:pPr>
              <w:widowControl w:val="0"/>
              <w:spacing w:line="276" w:lineRule="auto"/>
              <w:rPr>
                <w:rFonts w:cs="Calibri"/>
                <w:sz w:val="20"/>
                <w:szCs w:val="20"/>
              </w:rPr>
            </w:pPr>
            <w:r w:rsidRPr="00E02360">
              <w:rPr>
                <w:rFonts w:cs="Calibri"/>
                <w:sz w:val="20"/>
                <w:szCs w:val="20"/>
              </w:rPr>
              <w:t>………………………………………………………………………………………</w:t>
            </w:r>
          </w:p>
        </w:tc>
      </w:tr>
      <w:tr w:rsidR="00426489" w:rsidRPr="00E02360" w14:paraId="0D3A5019" w14:textId="77777777" w:rsidTr="00F614CA">
        <w:trPr>
          <w:cantSplit/>
          <w:trHeight w:val="591"/>
        </w:trPr>
        <w:tc>
          <w:tcPr>
            <w:tcW w:w="610" w:type="dxa"/>
            <w:vAlign w:val="bottom"/>
          </w:tcPr>
          <w:p w14:paraId="6FEBBC70"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w:t>
            </w:r>
          </w:p>
        </w:tc>
        <w:tc>
          <w:tcPr>
            <w:tcW w:w="8105" w:type="dxa"/>
            <w:vAlign w:val="bottom"/>
          </w:tcPr>
          <w:p w14:paraId="41A90BE6" w14:textId="77777777" w:rsidR="00426489" w:rsidRPr="00E02360" w:rsidRDefault="00426489" w:rsidP="00F614CA">
            <w:pPr>
              <w:widowControl w:val="0"/>
              <w:spacing w:line="276" w:lineRule="auto"/>
              <w:rPr>
                <w:rFonts w:cs="Calibri"/>
                <w:sz w:val="20"/>
                <w:szCs w:val="20"/>
              </w:rPr>
            </w:pPr>
            <w:r w:rsidRPr="00E02360">
              <w:rPr>
                <w:rFonts w:cs="Calibri"/>
                <w:sz w:val="20"/>
                <w:szCs w:val="20"/>
              </w:rPr>
              <w:t>………………………………………………………………………………………</w:t>
            </w:r>
          </w:p>
        </w:tc>
      </w:tr>
    </w:tbl>
    <w:p w14:paraId="111F84E2" w14:textId="77777777" w:rsidR="00426489" w:rsidRPr="00E02360" w:rsidRDefault="00426489" w:rsidP="00426489">
      <w:pPr>
        <w:widowControl w:val="0"/>
        <w:spacing w:line="276" w:lineRule="auto"/>
        <w:rPr>
          <w:rFonts w:cs="Calibri"/>
          <w:sz w:val="20"/>
          <w:szCs w:val="20"/>
          <w:lang w:eastAsia="ar-SA"/>
        </w:rPr>
      </w:pPr>
    </w:p>
    <w:p w14:paraId="0139959E" w14:textId="59ABE5FB" w:rsidR="00426489" w:rsidRPr="00E02360" w:rsidRDefault="00426489" w:rsidP="00426489">
      <w:pPr>
        <w:widowControl w:val="0"/>
        <w:tabs>
          <w:tab w:val="left" w:pos="426"/>
        </w:tabs>
        <w:suppressAutoHyphens/>
        <w:spacing w:line="276" w:lineRule="auto"/>
        <w:ind w:left="426" w:hanging="426"/>
        <w:outlineLvl w:val="1"/>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bookmarkStart w:id="1" w:name="Wybór1"/>
      <w:r w:rsidRPr="00E02360">
        <w:rPr>
          <w:rFonts w:cs="Calibri"/>
          <w:b/>
          <w:sz w:val="20"/>
          <w:szCs w:val="20"/>
        </w:rPr>
        <w:instrText xml:space="preserve"> FORMCHECKBOX </w:instrText>
      </w:r>
      <w:r w:rsidR="001F6465">
        <w:rPr>
          <w:rFonts w:cs="Calibri"/>
          <w:b/>
          <w:sz w:val="20"/>
          <w:szCs w:val="20"/>
        </w:rPr>
      </w:r>
      <w:r w:rsidR="001F6465">
        <w:rPr>
          <w:rFonts w:cs="Calibri"/>
          <w:b/>
          <w:sz w:val="20"/>
          <w:szCs w:val="20"/>
        </w:rPr>
        <w:fldChar w:fldCharType="separate"/>
      </w:r>
      <w:r w:rsidRPr="00E02360">
        <w:rPr>
          <w:rFonts w:cs="Calibri"/>
          <w:b/>
          <w:sz w:val="20"/>
          <w:szCs w:val="20"/>
        </w:rPr>
        <w:fldChar w:fldCharType="end"/>
      </w:r>
      <w:bookmarkEnd w:id="1"/>
      <w:r w:rsidRPr="00E02360">
        <w:rPr>
          <w:rFonts w:cs="Calibri"/>
          <w:sz w:val="20"/>
          <w:szCs w:val="20"/>
          <w:lang w:eastAsia="ar-SA"/>
        </w:rPr>
        <w:tab/>
      </w:r>
      <w:r w:rsidRPr="00E02360">
        <w:rPr>
          <w:rFonts w:cs="Calibri"/>
          <w:b/>
          <w:sz w:val="20"/>
          <w:szCs w:val="20"/>
          <w:u w:val="single"/>
          <w:lang w:eastAsia="ar-SA"/>
        </w:rPr>
        <w:t>nie</w:t>
      </w:r>
      <w:r w:rsidRPr="00E02360">
        <w:rPr>
          <w:rFonts w:cs="Calibri"/>
          <w:b/>
          <w:sz w:val="20"/>
          <w:szCs w:val="20"/>
          <w:lang w:eastAsia="ar-SA"/>
        </w:rPr>
        <w:t xml:space="preserve"> należymy</w:t>
      </w:r>
      <w:r w:rsidRPr="00E02360">
        <w:rPr>
          <w:rFonts w:cs="Calibri"/>
          <w:sz w:val="20"/>
          <w:szCs w:val="20"/>
          <w:lang w:eastAsia="ar-SA"/>
        </w:rPr>
        <w:t xml:space="preserve"> do grupy kapitałowej, w rozumieniu ustawy z dnia 16 lutego 2007 r. o ochronie konkurencji i</w:t>
      </w:r>
      <w:r>
        <w:rPr>
          <w:rFonts w:cs="Calibri"/>
          <w:sz w:val="20"/>
          <w:szCs w:val="20"/>
          <w:lang w:eastAsia="ar-SA"/>
        </w:rPr>
        <w:t> </w:t>
      </w:r>
      <w:r w:rsidRPr="00E02360">
        <w:rPr>
          <w:rFonts w:cs="Calibri"/>
          <w:sz w:val="20"/>
          <w:szCs w:val="20"/>
          <w:lang w:eastAsia="ar-SA"/>
        </w:rPr>
        <w:t>konsumentów (</w:t>
      </w:r>
      <w:r>
        <w:rPr>
          <w:rFonts w:cs="Calibri"/>
          <w:sz w:val="20"/>
          <w:szCs w:val="20"/>
          <w:lang w:eastAsia="ar-SA"/>
        </w:rPr>
        <w:t xml:space="preserve">tekst jednolity: </w:t>
      </w:r>
      <w:r w:rsidRPr="00E02360">
        <w:rPr>
          <w:rFonts w:cs="Calibri"/>
          <w:sz w:val="20"/>
          <w:szCs w:val="20"/>
          <w:lang w:eastAsia="ar-SA"/>
        </w:rPr>
        <w:t>Dz. U. z 201</w:t>
      </w:r>
      <w:r w:rsidR="00A470F2">
        <w:rPr>
          <w:rFonts w:cs="Calibri"/>
          <w:sz w:val="20"/>
          <w:szCs w:val="20"/>
          <w:lang w:eastAsia="ar-SA"/>
        </w:rPr>
        <w:t>9</w:t>
      </w:r>
      <w:r w:rsidRPr="00E02360">
        <w:rPr>
          <w:rFonts w:cs="Calibri"/>
          <w:sz w:val="20"/>
          <w:szCs w:val="20"/>
          <w:lang w:eastAsia="ar-SA"/>
        </w:rPr>
        <w:t xml:space="preserve"> r. poz. </w:t>
      </w:r>
      <w:r w:rsidR="00C70431" w:rsidRPr="00C70431">
        <w:rPr>
          <w:rFonts w:cs="Calibri"/>
          <w:sz w:val="20"/>
          <w:szCs w:val="20"/>
          <w:lang w:eastAsia="ar-SA"/>
        </w:rPr>
        <w:t>369, z późn. zm.</w:t>
      </w:r>
      <w:r w:rsidR="00A93C17">
        <w:rPr>
          <w:rFonts w:cs="Calibri"/>
          <w:sz w:val="20"/>
          <w:szCs w:val="20"/>
          <w:lang w:eastAsia="ar-SA"/>
        </w:rPr>
        <w:t>)</w:t>
      </w:r>
      <w:r w:rsidRPr="00E02360">
        <w:rPr>
          <w:rFonts w:cs="Calibri"/>
          <w:sz w:val="20"/>
          <w:szCs w:val="20"/>
          <w:lang w:eastAsia="ar-SA"/>
        </w:rPr>
        <w:t>, z Wykonawcami, którzy złożyli odrębne oferty w</w:t>
      </w:r>
      <w:r>
        <w:rPr>
          <w:rFonts w:cs="Calibri"/>
          <w:sz w:val="20"/>
          <w:szCs w:val="20"/>
          <w:lang w:eastAsia="ar-SA"/>
        </w:rPr>
        <w:t> </w:t>
      </w:r>
      <w:r w:rsidRPr="00E02360">
        <w:rPr>
          <w:rFonts w:cs="Calibri"/>
          <w:sz w:val="20"/>
          <w:szCs w:val="20"/>
          <w:lang w:eastAsia="ar-SA"/>
        </w:rPr>
        <w:t>przedmiotowym postępowaniu.</w:t>
      </w:r>
    </w:p>
    <w:p w14:paraId="192D74C4" w14:textId="77777777" w:rsidR="00426489" w:rsidRDefault="00426489" w:rsidP="00426489">
      <w:pPr>
        <w:widowControl w:val="0"/>
        <w:suppressAutoHyphens/>
        <w:spacing w:line="276" w:lineRule="auto"/>
        <w:jc w:val="left"/>
        <w:rPr>
          <w:rFonts w:eastAsia="Arial Unicode MS" w:cs="Calibri"/>
          <w:sz w:val="20"/>
          <w:szCs w:val="20"/>
        </w:rPr>
      </w:pPr>
    </w:p>
    <w:p w14:paraId="7FE536AD" w14:textId="77777777" w:rsidR="00426489" w:rsidRPr="00E02360" w:rsidRDefault="00426489" w:rsidP="00426489">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41032B27" w14:textId="77777777" w:rsidTr="00F614CA">
        <w:trPr>
          <w:jc w:val="center"/>
        </w:trPr>
        <w:tc>
          <w:tcPr>
            <w:tcW w:w="1814" w:type="pct"/>
            <w:vAlign w:val="center"/>
          </w:tcPr>
          <w:p w14:paraId="176F8E63" w14:textId="77777777" w:rsidR="00426489" w:rsidRPr="00E02360" w:rsidRDefault="00426489" w:rsidP="00F614C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2DB62DAE" w14:textId="77777777" w:rsidR="00426489" w:rsidRPr="00E02360" w:rsidRDefault="00426489" w:rsidP="00F614C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426489" w:rsidRPr="00475626" w14:paraId="62AA490F" w14:textId="77777777" w:rsidTr="00F614CA">
        <w:trPr>
          <w:jc w:val="center"/>
        </w:trPr>
        <w:tc>
          <w:tcPr>
            <w:tcW w:w="1814" w:type="pct"/>
            <w:vAlign w:val="center"/>
          </w:tcPr>
          <w:p w14:paraId="319B40D3" w14:textId="77777777" w:rsidR="00426489" w:rsidRPr="00475626" w:rsidRDefault="00426489" w:rsidP="00F614CA">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2C12A756" w14:textId="77777777" w:rsidR="00426489" w:rsidRPr="00475626" w:rsidRDefault="00426489" w:rsidP="00F614CA">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39C1B4D8" w14:textId="77777777" w:rsidR="00426489" w:rsidRPr="00E02360" w:rsidRDefault="00426489" w:rsidP="00426489">
      <w:pPr>
        <w:widowControl w:val="0"/>
        <w:suppressAutoHyphens/>
        <w:spacing w:line="276" w:lineRule="auto"/>
        <w:jc w:val="left"/>
        <w:rPr>
          <w:rFonts w:eastAsia="Arial Unicode MS" w:cs="Calibri"/>
          <w:i/>
          <w:sz w:val="20"/>
          <w:szCs w:val="20"/>
        </w:rPr>
      </w:pPr>
    </w:p>
    <w:p w14:paraId="5A4F827E" w14:textId="77777777" w:rsidR="00426489" w:rsidRDefault="00426489" w:rsidP="00426489">
      <w:pPr>
        <w:widowControl w:val="0"/>
        <w:spacing w:line="276" w:lineRule="auto"/>
        <w:jc w:val="left"/>
        <w:rPr>
          <w:rFonts w:cs="Calibri"/>
          <w:sz w:val="20"/>
          <w:szCs w:val="20"/>
        </w:rPr>
      </w:pPr>
    </w:p>
    <w:p w14:paraId="384EECDE" w14:textId="77777777" w:rsidR="00B7794E" w:rsidRDefault="00B7794E">
      <w:pPr>
        <w:jc w:val="left"/>
        <w:rPr>
          <w:rFonts w:eastAsia="Arial Unicode MS" w:cs="Calibri"/>
          <w:b/>
          <w:sz w:val="20"/>
          <w:szCs w:val="20"/>
        </w:rPr>
      </w:pPr>
      <w:r>
        <w:rPr>
          <w:rFonts w:eastAsia="Arial Unicode MS" w:cs="Calibri"/>
          <w:b/>
          <w:sz w:val="20"/>
          <w:szCs w:val="20"/>
        </w:rPr>
        <w:br w:type="page"/>
      </w:r>
    </w:p>
    <w:p w14:paraId="62E6196C" w14:textId="2ACDE820"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5</w:t>
      </w:r>
      <w:r w:rsidRPr="00E02360">
        <w:rPr>
          <w:rFonts w:eastAsia="Arial Unicode MS" w:cs="Calibri"/>
          <w:b/>
          <w:sz w:val="20"/>
          <w:szCs w:val="20"/>
        </w:rPr>
        <w:t xml:space="preserve"> do </w:t>
      </w:r>
      <w:r w:rsidR="00F61382">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306A20FF" w14:textId="459337CC" w:rsidR="00426489" w:rsidRPr="00E02360" w:rsidRDefault="00426489" w:rsidP="00426489">
      <w:pPr>
        <w:widowControl w:val="0"/>
        <w:shd w:val="clear" w:color="auto" w:fill="FFFFFF"/>
        <w:suppressAutoHyphens/>
        <w:spacing w:line="276" w:lineRule="auto"/>
        <w:jc w:val="right"/>
        <w:rPr>
          <w:rFonts w:eastAsia="Arial Unicode MS" w:cs="Calibri"/>
          <w:b/>
          <w:bCs/>
          <w:sz w:val="20"/>
          <w:szCs w:val="20"/>
        </w:rPr>
      </w:pPr>
      <w:r w:rsidRPr="0039516C">
        <w:rPr>
          <w:rFonts w:eastAsia="Arial Unicode MS" w:cs="Calibri"/>
          <w:b/>
          <w:bCs/>
          <w:sz w:val="20"/>
          <w:szCs w:val="20"/>
        </w:rPr>
        <w:t>COI-ZAK.262.</w:t>
      </w:r>
      <w:r w:rsidR="0039516C" w:rsidRPr="0039516C">
        <w:rPr>
          <w:rFonts w:eastAsia="Arial Unicode MS" w:cs="Calibri"/>
          <w:b/>
          <w:bCs/>
          <w:sz w:val="20"/>
          <w:szCs w:val="20"/>
        </w:rPr>
        <w:t>16</w:t>
      </w:r>
      <w:r w:rsidR="00B7794E" w:rsidRPr="0039516C">
        <w:rPr>
          <w:rFonts w:eastAsia="Arial Unicode MS" w:cs="Calibri"/>
          <w:b/>
          <w:bCs/>
          <w:sz w:val="20"/>
          <w:szCs w:val="20"/>
        </w:rPr>
        <w:t>.2020</w:t>
      </w:r>
    </w:p>
    <w:p w14:paraId="7280AB87" w14:textId="4C882413"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xml:space="preserve">– wzór Wykazu </w:t>
      </w:r>
      <w:r>
        <w:rPr>
          <w:rFonts w:eastAsia="Arial Unicode MS"/>
          <w:b/>
        </w:rPr>
        <w:t>wykonanych</w:t>
      </w:r>
      <w:r w:rsidR="00B7794E">
        <w:rPr>
          <w:rFonts w:eastAsia="Arial Unicode MS"/>
          <w:b/>
        </w:rPr>
        <w:t xml:space="preserve"> dostaw</w:t>
      </w:r>
      <w:r w:rsidRPr="00E02360">
        <w:rPr>
          <w:rFonts w:eastAsia="Arial Unicode MS"/>
          <w:b/>
        </w:rPr>
        <w:t xml:space="preserve"> </w:t>
      </w:r>
      <w:r w:rsidRPr="00E02360">
        <w:rPr>
          <w:rFonts w:cs="Calibri"/>
          <w:b/>
          <w:vertAlign w:val="superscript"/>
        </w:rPr>
        <w:footnoteReference w:id="15"/>
      </w:r>
      <w:r w:rsidRPr="00E02360">
        <w:rPr>
          <w:rFonts w:cs="Calibri"/>
          <w:b/>
        </w:rPr>
        <w:t xml:space="preserve"> </w:t>
      </w:r>
    </w:p>
    <w:p w14:paraId="4D415287" w14:textId="77777777" w:rsidR="00426489" w:rsidRPr="00E02360" w:rsidRDefault="00426489" w:rsidP="00426489">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5E07E1E1" w14:textId="7D8BD59B" w:rsidR="00426489" w:rsidRDefault="00426489" w:rsidP="0042648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E02360">
        <w:rPr>
          <w:rFonts w:cs="Calibri"/>
          <w:b/>
          <w:sz w:val="24"/>
          <w:lang w:val="x-none" w:eastAsia="x-none"/>
        </w:rPr>
        <w:t>WYKAZ WYKONANYCH</w:t>
      </w:r>
      <w:r w:rsidR="00B7794E">
        <w:rPr>
          <w:rFonts w:cs="Calibri"/>
          <w:b/>
          <w:sz w:val="24"/>
          <w:lang w:eastAsia="x-none"/>
        </w:rPr>
        <w:t xml:space="preserve"> DOSTAW</w:t>
      </w:r>
    </w:p>
    <w:p w14:paraId="6F715099" w14:textId="77777777" w:rsidR="00426489" w:rsidRDefault="00426489" w:rsidP="00426489">
      <w:pPr>
        <w:widowControl w:val="0"/>
        <w:spacing w:line="276" w:lineRule="auto"/>
        <w:rPr>
          <w:rFonts w:cs="Calibri"/>
          <w:sz w:val="20"/>
          <w:szCs w:val="20"/>
        </w:rPr>
      </w:pPr>
    </w:p>
    <w:p w14:paraId="692DF1F2" w14:textId="31FD84DE" w:rsidR="00426489" w:rsidRPr="005E496A" w:rsidRDefault="00426489" w:rsidP="00426489">
      <w:pPr>
        <w:widowControl w:val="0"/>
        <w:suppressAutoHyphens/>
        <w:spacing w:line="276" w:lineRule="auto"/>
        <w:ind w:firstLine="680"/>
        <w:rPr>
          <w:rFonts w:eastAsia="Arial Unicode MS" w:cs="Calibri"/>
          <w:szCs w:val="22"/>
        </w:rPr>
      </w:pPr>
      <w:r w:rsidRPr="005E496A">
        <w:rPr>
          <w:rFonts w:eastAsia="Arial Unicode MS" w:cs="Calibri"/>
          <w:szCs w:val="22"/>
        </w:rPr>
        <w:t>W odpowiedzi na wezwanie w trybie art. 26 ust. 1 ustawy Pzp, w związku z prowadzonym postępowaniem w trybie przetargu nieogran</w:t>
      </w:r>
      <w:r w:rsidR="00B7794E">
        <w:rPr>
          <w:rFonts w:eastAsia="Arial Unicode MS" w:cs="Calibri"/>
          <w:szCs w:val="22"/>
        </w:rPr>
        <w:t xml:space="preserve">iczonego na </w:t>
      </w:r>
      <w:r w:rsidR="004C5237" w:rsidRPr="00F134FE">
        <w:rPr>
          <w:rFonts w:asciiTheme="minorHAnsi" w:hAnsiTheme="minorHAnsi" w:cstheme="minorHAnsi"/>
          <w:b/>
          <w:szCs w:val="22"/>
        </w:rPr>
        <w:t xml:space="preserve">dostawa </w:t>
      </w:r>
      <w:r w:rsidR="00A953FD">
        <w:rPr>
          <w:rFonts w:asciiTheme="minorHAnsi" w:hAnsiTheme="minorHAnsi" w:cstheme="minorHAnsi"/>
          <w:b/>
          <w:szCs w:val="22"/>
        </w:rPr>
        <w:t>55</w:t>
      </w:r>
      <w:r w:rsidR="004C5237" w:rsidRPr="00F134FE">
        <w:rPr>
          <w:rFonts w:asciiTheme="minorHAnsi" w:hAnsiTheme="minorHAnsi" w:cstheme="minorHAnsi"/>
          <w:b/>
          <w:szCs w:val="22"/>
        </w:rPr>
        <w:t xml:space="preserve"> sztuk serwerów wraz z 36-miesięczną gwarancją oraz 24-miesięczną gwarancją na dyski twarde</w:t>
      </w:r>
      <w:r>
        <w:rPr>
          <w:rFonts w:asciiTheme="minorHAnsi" w:hAnsiTheme="minorHAnsi" w:cstheme="minorHAnsi"/>
          <w:b/>
          <w:szCs w:val="22"/>
        </w:rPr>
        <w:t xml:space="preserve">, </w:t>
      </w:r>
      <w:r>
        <w:rPr>
          <w:rFonts w:asciiTheme="minorHAnsi" w:hAnsiTheme="minorHAnsi" w:cstheme="minorHAnsi"/>
          <w:b/>
          <w:szCs w:val="22"/>
        </w:rPr>
        <w:br/>
      </w:r>
      <w:r w:rsidRPr="00F518B0">
        <w:rPr>
          <w:rFonts w:eastAsia="Arial Unicode MS" w:cs="Calibri"/>
          <w:b/>
          <w:iCs/>
          <w:szCs w:val="22"/>
        </w:rPr>
        <w:t xml:space="preserve">nr referencyjny sprawy: </w:t>
      </w:r>
      <w:r w:rsidRPr="0039516C">
        <w:rPr>
          <w:rFonts w:eastAsia="Arial Unicode MS" w:cs="Calibri"/>
          <w:b/>
          <w:iCs/>
          <w:szCs w:val="22"/>
        </w:rPr>
        <w:t>COI</w:t>
      </w:r>
      <w:r w:rsidRPr="0039516C">
        <w:rPr>
          <w:rFonts w:eastAsia="Arial Unicode MS" w:cs="Calibri"/>
          <w:b/>
          <w:iCs/>
          <w:szCs w:val="22"/>
        </w:rPr>
        <w:noBreakHyphen/>
        <w:t>ZAK.262.</w:t>
      </w:r>
      <w:r w:rsidR="0039516C" w:rsidRPr="0039516C">
        <w:rPr>
          <w:rFonts w:eastAsia="Arial Unicode MS" w:cs="Calibri"/>
          <w:b/>
          <w:iCs/>
          <w:szCs w:val="22"/>
        </w:rPr>
        <w:t>16</w:t>
      </w:r>
      <w:r w:rsidR="00B7794E" w:rsidRPr="0039516C">
        <w:rPr>
          <w:rFonts w:eastAsia="Arial Unicode MS" w:cs="Calibri"/>
          <w:b/>
          <w:iCs/>
          <w:szCs w:val="22"/>
        </w:rPr>
        <w:t>.2020</w:t>
      </w:r>
      <w:r w:rsidRPr="0039516C">
        <w:rPr>
          <w:rFonts w:eastAsia="Arial Unicode MS" w:cs="Calibri"/>
          <w:szCs w:val="22"/>
        </w:rPr>
        <w:t>,</w:t>
      </w:r>
      <w:r w:rsidRPr="005E496A">
        <w:rPr>
          <w:rFonts w:eastAsia="Arial Unicode MS" w:cs="Calibri"/>
          <w:szCs w:val="22"/>
        </w:rPr>
        <w:t xml:space="preserve"> działając w imieniu i na rzecz:</w:t>
      </w:r>
    </w:p>
    <w:p w14:paraId="22A7AE34" w14:textId="77777777" w:rsidR="00426489" w:rsidRDefault="00426489" w:rsidP="00426489">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15D2B9D7" w14:textId="22B20DFE" w:rsidR="00426489" w:rsidRPr="001575B8" w:rsidRDefault="00B7794E" w:rsidP="00426489">
      <w:pPr>
        <w:widowControl w:val="0"/>
        <w:spacing w:line="276" w:lineRule="auto"/>
        <w:rPr>
          <w:rFonts w:cs="Calibri"/>
          <w:szCs w:val="22"/>
        </w:rPr>
      </w:pPr>
      <w:r>
        <w:rPr>
          <w:rFonts w:cs="Calibri"/>
          <w:szCs w:val="22"/>
        </w:rPr>
        <w:t>oświadczam/y, że wykonaliśmy</w:t>
      </w:r>
      <w:r w:rsidR="00426489">
        <w:rPr>
          <w:rFonts w:cs="Calibri"/>
          <w:szCs w:val="22"/>
        </w:rPr>
        <w:t xml:space="preserve"> </w:t>
      </w:r>
      <w:r w:rsidR="00426489" w:rsidRPr="001575B8">
        <w:rPr>
          <w:rFonts w:cs="Calibri"/>
          <w:szCs w:val="22"/>
        </w:rPr>
        <w:t xml:space="preserve">następujące </w:t>
      </w:r>
      <w:r>
        <w:rPr>
          <w:rFonts w:cs="Calibri"/>
          <w:szCs w:val="22"/>
        </w:rPr>
        <w:t>dostawy</w:t>
      </w:r>
      <w:r w:rsidR="00426489"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426489" w:rsidRPr="00E02360" w14:paraId="48B8E0EA" w14:textId="77777777" w:rsidTr="00F614CA">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302261"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A3C2B2"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 xml:space="preserve">Data realizacji </w:t>
            </w:r>
          </w:p>
          <w:p w14:paraId="6271103C"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8CB61" w14:textId="303DD289"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 xml:space="preserve">Odbiorca </w:t>
            </w:r>
            <w:r w:rsidR="00B7794E">
              <w:rPr>
                <w:rFonts w:cs="Calibri"/>
                <w:b/>
                <w:sz w:val="20"/>
                <w:szCs w:val="20"/>
              </w:rPr>
              <w:t>dostaw</w:t>
            </w:r>
          </w:p>
          <w:p w14:paraId="68EF0C32"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3D0B4"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Przedmiot realizacji</w:t>
            </w:r>
          </w:p>
          <w:p w14:paraId="4E5A4A81" w14:textId="6C10C776" w:rsidR="00426489" w:rsidRPr="00E02360" w:rsidRDefault="00426489" w:rsidP="00B7794E">
            <w:pPr>
              <w:widowControl w:val="0"/>
              <w:spacing w:line="276" w:lineRule="auto"/>
              <w:jc w:val="center"/>
              <w:rPr>
                <w:rFonts w:cs="Calibri"/>
                <w:b/>
                <w:sz w:val="20"/>
                <w:szCs w:val="20"/>
              </w:rPr>
            </w:pPr>
            <w:r w:rsidRPr="00E02360">
              <w:rPr>
                <w:rFonts w:cs="Calibri"/>
                <w:b/>
                <w:sz w:val="20"/>
                <w:szCs w:val="20"/>
              </w:rPr>
              <w:t xml:space="preserve">(wyszczególnić rodzaj </w:t>
            </w:r>
            <w:r w:rsidR="00B7794E">
              <w:rPr>
                <w:rFonts w:cs="Calibri"/>
                <w:b/>
                <w:sz w:val="20"/>
                <w:szCs w:val="20"/>
              </w:rPr>
              <w:t>dostaw</w:t>
            </w:r>
            <w:r w:rsidRPr="00E02360">
              <w:rPr>
                <w:rFonts w:cs="Calibri"/>
                <w:i/>
                <w:sz w:val="16"/>
                <w:szCs w:val="16"/>
              </w:rPr>
              <w:t xml:space="preserve"> </w:t>
            </w:r>
            <w:r w:rsidRPr="0006493F">
              <w:rPr>
                <w:rFonts w:cs="Calibri"/>
                <w:b/>
                <w:sz w:val="20"/>
                <w:szCs w:val="20"/>
              </w:rPr>
              <w:t>zgodnie z warunkiem udziału w postępowaniu</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E90AC8"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Wartość brutto</w:t>
            </w:r>
          </w:p>
          <w:p w14:paraId="1F4F8548" w14:textId="77777777" w:rsidR="00426489" w:rsidRPr="00E02360" w:rsidRDefault="00426489" w:rsidP="00F614CA">
            <w:pPr>
              <w:widowControl w:val="0"/>
              <w:spacing w:line="276" w:lineRule="auto"/>
              <w:jc w:val="center"/>
              <w:rPr>
                <w:rFonts w:cs="Calibri"/>
                <w:b/>
                <w:sz w:val="20"/>
                <w:szCs w:val="20"/>
              </w:rPr>
            </w:pPr>
            <w:r w:rsidRPr="00E02360">
              <w:rPr>
                <w:rFonts w:cs="Calibri"/>
                <w:b/>
                <w:sz w:val="20"/>
                <w:szCs w:val="20"/>
              </w:rPr>
              <w:t>(w zł)</w:t>
            </w:r>
          </w:p>
        </w:tc>
      </w:tr>
      <w:tr w:rsidR="00426489" w:rsidRPr="00E02360" w14:paraId="33004BF5" w14:textId="77777777" w:rsidTr="00F614CA">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94EF7" w14:textId="77777777" w:rsidR="00426489" w:rsidRPr="00E02360" w:rsidRDefault="00426489" w:rsidP="00F614CA">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75164" w14:textId="77777777" w:rsidR="00426489" w:rsidRPr="00E02360" w:rsidRDefault="00426489" w:rsidP="00F614CA">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A4651" w14:textId="77777777" w:rsidR="00426489" w:rsidRPr="00E02360" w:rsidRDefault="00426489" w:rsidP="00F614CA">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854DE" w14:textId="77777777" w:rsidR="00426489" w:rsidRPr="00E02360" w:rsidRDefault="00426489" w:rsidP="00F614CA">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C680B" w14:textId="77777777" w:rsidR="00426489" w:rsidRPr="00E02360" w:rsidRDefault="00426489" w:rsidP="00F614CA">
            <w:pPr>
              <w:widowControl w:val="0"/>
              <w:spacing w:line="276" w:lineRule="auto"/>
              <w:jc w:val="center"/>
              <w:rPr>
                <w:rFonts w:cs="Calibri"/>
                <w:b/>
                <w:i/>
                <w:iCs/>
                <w:sz w:val="20"/>
                <w:szCs w:val="20"/>
              </w:rPr>
            </w:pPr>
            <w:r w:rsidRPr="00E02360">
              <w:rPr>
                <w:rFonts w:cs="Calibri"/>
                <w:b/>
                <w:i/>
                <w:iCs/>
                <w:sz w:val="20"/>
                <w:szCs w:val="20"/>
              </w:rPr>
              <w:t>5</w:t>
            </w:r>
          </w:p>
        </w:tc>
      </w:tr>
      <w:tr w:rsidR="00426489" w:rsidRPr="00E02360" w14:paraId="3C1075F1" w14:textId="77777777" w:rsidTr="00F614CA">
        <w:trPr>
          <w:trHeight w:val="913"/>
        </w:trPr>
        <w:tc>
          <w:tcPr>
            <w:tcW w:w="343" w:type="pct"/>
            <w:tcBorders>
              <w:top w:val="single" w:sz="4" w:space="0" w:color="auto"/>
              <w:left w:val="single" w:sz="4" w:space="0" w:color="auto"/>
              <w:bottom w:val="single" w:sz="4" w:space="0" w:color="auto"/>
              <w:right w:val="single" w:sz="4" w:space="0" w:color="auto"/>
            </w:tcBorders>
          </w:tcPr>
          <w:p w14:paraId="2D6ED2D7" w14:textId="77777777" w:rsidR="00426489" w:rsidRPr="00E02360" w:rsidRDefault="00426489" w:rsidP="00F614CA">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0F9B5DF9" w14:textId="77777777" w:rsidR="00426489" w:rsidRPr="00E02360" w:rsidRDefault="00426489" w:rsidP="00F614CA">
            <w:pPr>
              <w:widowControl w:val="0"/>
              <w:spacing w:line="276" w:lineRule="auto"/>
              <w:jc w:val="center"/>
              <w:rPr>
                <w:rFonts w:cs="Calibri"/>
                <w:sz w:val="20"/>
                <w:szCs w:val="20"/>
              </w:rPr>
            </w:pPr>
          </w:p>
          <w:p w14:paraId="5670C118"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od …………………</w:t>
            </w:r>
          </w:p>
          <w:p w14:paraId="3EAC92EE"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do ………………..</w:t>
            </w:r>
          </w:p>
          <w:p w14:paraId="7D8D8CCC" w14:textId="77777777" w:rsidR="00426489" w:rsidRDefault="00426489" w:rsidP="00F614CA">
            <w:pPr>
              <w:widowControl w:val="0"/>
              <w:spacing w:line="276" w:lineRule="auto"/>
              <w:jc w:val="center"/>
              <w:rPr>
                <w:rFonts w:cs="Calibri"/>
                <w:i/>
                <w:sz w:val="16"/>
                <w:szCs w:val="16"/>
              </w:rPr>
            </w:pPr>
          </w:p>
          <w:p w14:paraId="3A5F743B" w14:textId="77777777" w:rsidR="00426489" w:rsidRPr="00E02360" w:rsidRDefault="00426489" w:rsidP="00F614CA">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AFADAAA" w14:textId="77777777" w:rsidR="00426489" w:rsidRPr="00E02360" w:rsidRDefault="00426489" w:rsidP="00F614CA">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04A3A6CB" w14:textId="77777777" w:rsidR="00426489" w:rsidRPr="00FF19EA" w:rsidRDefault="00426489" w:rsidP="00F614CA">
            <w:pPr>
              <w:widowControl w:val="0"/>
              <w:spacing w:line="276" w:lineRule="auto"/>
              <w:jc w:val="left"/>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tcPr>
          <w:p w14:paraId="1542771E" w14:textId="77777777" w:rsidR="00426489" w:rsidRPr="00E02360" w:rsidRDefault="00426489" w:rsidP="00F614CA">
            <w:pPr>
              <w:widowControl w:val="0"/>
              <w:spacing w:line="276" w:lineRule="auto"/>
              <w:jc w:val="center"/>
              <w:rPr>
                <w:rFonts w:cs="Calibri"/>
                <w:sz w:val="20"/>
                <w:szCs w:val="20"/>
              </w:rPr>
            </w:pPr>
          </w:p>
          <w:p w14:paraId="31E0644F"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……………….zł brutto</w:t>
            </w:r>
          </w:p>
          <w:p w14:paraId="0874FD33" w14:textId="6EA89769" w:rsidR="00426489" w:rsidRPr="00E02360" w:rsidRDefault="00426489" w:rsidP="00F614CA">
            <w:pPr>
              <w:widowControl w:val="0"/>
              <w:spacing w:line="276" w:lineRule="auto"/>
              <w:jc w:val="center"/>
              <w:rPr>
                <w:rFonts w:cs="Calibri"/>
                <w:i/>
                <w:sz w:val="16"/>
                <w:szCs w:val="16"/>
              </w:rPr>
            </w:pPr>
            <w:r w:rsidRPr="00A953FD">
              <w:rPr>
                <w:rFonts w:cs="Calibri"/>
                <w:i/>
                <w:sz w:val="16"/>
                <w:szCs w:val="16"/>
              </w:rPr>
              <w:t xml:space="preserve">(zgodnie z warunkiem udziału w postępowaniu – </w:t>
            </w:r>
            <w:r w:rsidRPr="00A953FD">
              <w:rPr>
                <w:rFonts w:cs="Calibri"/>
                <w:i/>
                <w:sz w:val="16"/>
                <w:szCs w:val="16"/>
              </w:rPr>
              <w:br/>
              <w:t>mini</w:t>
            </w:r>
            <w:r w:rsidR="00F61382" w:rsidRPr="00A953FD">
              <w:rPr>
                <w:rFonts w:cs="Calibri"/>
                <w:i/>
                <w:sz w:val="16"/>
                <w:szCs w:val="16"/>
              </w:rPr>
              <w:t>m</w:t>
            </w:r>
            <w:r w:rsidRPr="00A953FD">
              <w:rPr>
                <w:rFonts w:cs="Calibri"/>
                <w:i/>
                <w:sz w:val="16"/>
                <w:szCs w:val="16"/>
              </w:rPr>
              <w:t xml:space="preserve">um </w:t>
            </w:r>
            <w:r w:rsidR="00C43E71" w:rsidRPr="00A953FD">
              <w:rPr>
                <w:rFonts w:cs="Calibri"/>
                <w:i/>
                <w:sz w:val="16"/>
                <w:szCs w:val="16"/>
              </w:rPr>
              <w:t xml:space="preserve">300 000 </w:t>
            </w:r>
            <w:r w:rsidRPr="00A953FD">
              <w:rPr>
                <w:rFonts w:cs="Calibri"/>
                <w:i/>
                <w:sz w:val="16"/>
                <w:szCs w:val="16"/>
              </w:rPr>
              <w:t xml:space="preserve"> zł brutto)</w:t>
            </w:r>
          </w:p>
          <w:p w14:paraId="0B22407B" w14:textId="77777777" w:rsidR="00426489" w:rsidRPr="00E02360" w:rsidRDefault="00426489" w:rsidP="00F614CA">
            <w:pPr>
              <w:widowControl w:val="0"/>
              <w:spacing w:line="276" w:lineRule="auto"/>
              <w:jc w:val="center"/>
              <w:rPr>
                <w:rFonts w:cs="Calibri"/>
                <w:sz w:val="20"/>
                <w:szCs w:val="20"/>
              </w:rPr>
            </w:pPr>
          </w:p>
        </w:tc>
      </w:tr>
      <w:tr w:rsidR="00426489" w:rsidRPr="00E02360" w14:paraId="39FF5A09" w14:textId="77777777" w:rsidTr="00F614CA">
        <w:trPr>
          <w:trHeight w:val="913"/>
        </w:trPr>
        <w:tc>
          <w:tcPr>
            <w:tcW w:w="343" w:type="pct"/>
            <w:tcBorders>
              <w:top w:val="single" w:sz="4" w:space="0" w:color="auto"/>
              <w:left w:val="single" w:sz="4" w:space="0" w:color="auto"/>
              <w:bottom w:val="single" w:sz="4" w:space="0" w:color="auto"/>
              <w:right w:val="single" w:sz="4" w:space="0" w:color="auto"/>
            </w:tcBorders>
          </w:tcPr>
          <w:p w14:paraId="5E896E6C" w14:textId="77777777" w:rsidR="00426489" w:rsidRPr="00E02360" w:rsidRDefault="00426489" w:rsidP="00F614CA">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595E1733"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od …………………</w:t>
            </w:r>
          </w:p>
          <w:p w14:paraId="09ACE3EF"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do ………………..</w:t>
            </w:r>
          </w:p>
          <w:p w14:paraId="48B10A96" w14:textId="77777777" w:rsidR="00426489" w:rsidRPr="0006493F" w:rsidRDefault="00426489" w:rsidP="00F614CA">
            <w:pPr>
              <w:widowControl w:val="0"/>
              <w:spacing w:line="276" w:lineRule="auto"/>
              <w:jc w:val="center"/>
              <w:rPr>
                <w:rFonts w:cs="Calibri"/>
                <w:i/>
                <w:sz w:val="16"/>
                <w:szCs w:val="16"/>
              </w:rPr>
            </w:pPr>
          </w:p>
          <w:p w14:paraId="4AEFF043" w14:textId="77777777" w:rsidR="00426489" w:rsidRPr="0006493F" w:rsidRDefault="00426489" w:rsidP="00F614CA">
            <w:pPr>
              <w:widowControl w:val="0"/>
              <w:spacing w:line="276" w:lineRule="auto"/>
              <w:jc w:val="center"/>
              <w:rPr>
                <w:rFonts w:cs="Calibri"/>
                <w:i/>
                <w:sz w:val="16"/>
                <w:szCs w:val="16"/>
              </w:rPr>
            </w:pPr>
            <w:r w:rsidRPr="0006493F">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71E11706" w14:textId="77777777" w:rsidR="00426489" w:rsidRPr="00E02360" w:rsidRDefault="00426489" w:rsidP="00F614CA">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633D3577" w14:textId="77777777" w:rsidR="00426489" w:rsidRDefault="00426489" w:rsidP="00F614CA">
            <w:pPr>
              <w:widowControl w:val="0"/>
              <w:spacing w:line="276" w:lineRule="auto"/>
              <w:jc w:val="left"/>
              <w:rPr>
                <w:rFonts w:cs="Calibri"/>
                <w:sz w:val="20"/>
                <w:szCs w:val="20"/>
                <w:lang w:eastAsia="ar-SA"/>
              </w:rPr>
            </w:pPr>
          </w:p>
        </w:tc>
        <w:tc>
          <w:tcPr>
            <w:tcW w:w="1069" w:type="pct"/>
            <w:tcBorders>
              <w:top w:val="single" w:sz="4" w:space="0" w:color="auto"/>
              <w:left w:val="single" w:sz="4" w:space="0" w:color="auto"/>
              <w:bottom w:val="single" w:sz="4" w:space="0" w:color="auto"/>
              <w:right w:val="single" w:sz="4" w:space="0" w:color="auto"/>
            </w:tcBorders>
          </w:tcPr>
          <w:p w14:paraId="3E3912D6"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……………….zł brutto</w:t>
            </w:r>
          </w:p>
          <w:p w14:paraId="7E6B7C08" w14:textId="5C09D859" w:rsidR="00B7794E" w:rsidRPr="00E02360" w:rsidRDefault="00B7794E" w:rsidP="00B7794E">
            <w:pPr>
              <w:widowControl w:val="0"/>
              <w:spacing w:line="276" w:lineRule="auto"/>
              <w:jc w:val="center"/>
              <w:rPr>
                <w:rFonts w:cs="Calibri"/>
                <w:i/>
                <w:sz w:val="16"/>
                <w:szCs w:val="16"/>
              </w:rPr>
            </w:pPr>
            <w:r w:rsidRPr="00A953FD">
              <w:rPr>
                <w:rFonts w:cs="Calibri"/>
                <w:i/>
                <w:sz w:val="16"/>
                <w:szCs w:val="16"/>
              </w:rPr>
              <w:t>(zgodnie z warunkiem udzi</w:t>
            </w:r>
            <w:r w:rsidR="00C43E71" w:rsidRPr="00A953FD">
              <w:rPr>
                <w:rFonts w:cs="Calibri"/>
                <w:i/>
                <w:sz w:val="16"/>
                <w:szCs w:val="16"/>
              </w:rPr>
              <w:t xml:space="preserve">ału w postępowaniu – </w:t>
            </w:r>
            <w:r w:rsidR="00C43E71" w:rsidRPr="00A953FD">
              <w:rPr>
                <w:rFonts w:cs="Calibri"/>
                <w:i/>
                <w:sz w:val="16"/>
                <w:szCs w:val="16"/>
              </w:rPr>
              <w:br/>
              <w:t>minimum 300 000</w:t>
            </w:r>
            <w:r w:rsidRPr="00A953FD">
              <w:rPr>
                <w:rFonts w:cs="Calibri"/>
                <w:i/>
                <w:sz w:val="16"/>
                <w:szCs w:val="16"/>
              </w:rPr>
              <w:t xml:space="preserve"> zł brutto</w:t>
            </w:r>
            <w:r w:rsidRPr="00E02360">
              <w:rPr>
                <w:rFonts w:cs="Calibri"/>
                <w:i/>
                <w:sz w:val="16"/>
                <w:szCs w:val="16"/>
              </w:rPr>
              <w:t>)</w:t>
            </w:r>
          </w:p>
          <w:p w14:paraId="10D44247" w14:textId="77777777" w:rsidR="00426489" w:rsidRPr="00E02360" w:rsidRDefault="00426489" w:rsidP="00F614CA">
            <w:pPr>
              <w:widowControl w:val="0"/>
              <w:spacing w:line="276" w:lineRule="auto"/>
              <w:jc w:val="center"/>
              <w:rPr>
                <w:rFonts w:cs="Calibri"/>
                <w:sz w:val="20"/>
                <w:szCs w:val="20"/>
              </w:rPr>
            </w:pPr>
          </w:p>
        </w:tc>
      </w:tr>
    </w:tbl>
    <w:p w14:paraId="142DE69C" w14:textId="3963075C" w:rsidR="00426489" w:rsidRPr="00E02360" w:rsidRDefault="00426489" w:rsidP="00426489">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B7794E">
        <w:rPr>
          <w:rFonts w:cs="Calibri"/>
          <w:b/>
          <w:sz w:val="20"/>
          <w:szCs w:val="20"/>
        </w:rPr>
        <w:t>dostawy</w:t>
      </w:r>
      <w:r w:rsidRPr="00E02360">
        <w:rPr>
          <w:rFonts w:cs="Calibri"/>
          <w:b/>
          <w:bCs/>
          <w:sz w:val="20"/>
          <w:szCs w:val="20"/>
        </w:rPr>
        <w:t xml:space="preserve"> </w:t>
      </w:r>
      <w:r w:rsidR="00B7794E">
        <w:rPr>
          <w:rFonts w:cs="Calibri"/>
          <w:b/>
          <w:sz w:val="20"/>
          <w:szCs w:val="20"/>
        </w:rPr>
        <w:t>zostały wykonane</w:t>
      </w:r>
      <w:r>
        <w:rPr>
          <w:rFonts w:cs="Calibri"/>
          <w:b/>
          <w:sz w:val="20"/>
          <w:szCs w:val="20"/>
        </w:rPr>
        <w:t xml:space="preserve"> </w:t>
      </w:r>
      <w:r w:rsidRPr="00E02360">
        <w:rPr>
          <w:rFonts w:cs="Calibri"/>
          <w:b/>
          <w:sz w:val="20"/>
          <w:szCs w:val="20"/>
        </w:rPr>
        <w:t>należycie.</w:t>
      </w:r>
    </w:p>
    <w:p w14:paraId="3FF4B242" w14:textId="77777777" w:rsidR="00426489" w:rsidRDefault="00426489" w:rsidP="00426489">
      <w:pPr>
        <w:widowControl w:val="0"/>
        <w:spacing w:line="276" w:lineRule="auto"/>
        <w:rPr>
          <w:rFonts w:cs="Calibri"/>
          <w:sz w:val="20"/>
          <w:szCs w:val="20"/>
        </w:rPr>
      </w:pPr>
    </w:p>
    <w:p w14:paraId="296761AC" w14:textId="77777777" w:rsidR="00426489" w:rsidRPr="00E02360" w:rsidRDefault="00426489" w:rsidP="00426489">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3D1EDA21" w14:textId="77777777" w:rsidTr="00F614CA">
        <w:trPr>
          <w:jc w:val="center"/>
        </w:trPr>
        <w:tc>
          <w:tcPr>
            <w:tcW w:w="1814" w:type="pct"/>
            <w:vAlign w:val="center"/>
          </w:tcPr>
          <w:p w14:paraId="7E1AD933"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670B71EF" w14:textId="77777777" w:rsidR="00426489" w:rsidRPr="00E02360" w:rsidRDefault="00426489" w:rsidP="00F614CA">
            <w:pPr>
              <w:widowControl w:val="0"/>
              <w:spacing w:line="276" w:lineRule="auto"/>
              <w:jc w:val="center"/>
              <w:rPr>
                <w:rFonts w:cs="Calibri"/>
                <w:sz w:val="20"/>
                <w:szCs w:val="20"/>
              </w:rPr>
            </w:pPr>
            <w:r w:rsidRPr="00E02360">
              <w:rPr>
                <w:rFonts w:cs="Calibri"/>
                <w:sz w:val="20"/>
                <w:szCs w:val="20"/>
              </w:rPr>
              <w:t>…………………………………………………………………………………………………………..</w:t>
            </w:r>
          </w:p>
        </w:tc>
      </w:tr>
      <w:tr w:rsidR="00426489" w:rsidRPr="00475626" w14:paraId="4D81BF31" w14:textId="77777777" w:rsidTr="00F614CA">
        <w:trPr>
          <w:jc w:val="center"/>
        </w:trPr>
        <w:tc>
          <w:tcPr>
            <w:tcW w:w="1814" w:type="pct"/>
            <w:vAlign w:val="center"/>
          </w:tcPr>
          <w:p w14:paraId="63A30AF0" w14:textId="77777777" w:rsidR="00426489" w:rsidRPr="00475626" w:rsidRDefault="00426489" w:rsidP="00F614CA">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00E7890F" w14:textId="77777777" w:rsidR="00426489" w:rsidRPr="00475626" w:rsidRDefault="00426489" w:rsidP="00F614CA">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412D689D" w14:textId="06760D63" w:rsidR="00426489" w:rsidRPr="00E02360" w:rsidRDefault="00426489" w:rsidP="00426489">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t xml:space="preserve">Załącznik nr </w:t>
      </w:r>
      <w:r>
        <w:rPr>
          <w:rFonts w:eastAsia="Arial Unicode MS"/>
          <w:b/>
        </w:rPr>
        <w:t>6</w:t>
      </w:r>
      <w:r w:rsidRPr="00E02360">
        <w:rPr>
          <w:rFonts w:eastAsia="Arial Unicode MS"/>
          <w:b/>
        </w:rPr>
        <w:t xml:space="preserve"> do </w:t>
      </w:r>
      <w:r w:rsidR="00F61382">
        <w:rPr>
          <w:rFonts w:eastAsia="Arial Unicode MS"/>
          <w:b/>
        </w:rPr>
        <w:t>Formularza O</w:t>
      </w:r>
      <w:r>
        <w:rPr>
          <w:rFonts w:eastAsia="Arial Unicode MS"/>
          <w:b/>
        </w:rPr>
        <w:t>ferty</w:t>
      </w:r>
    </w:p>
    <w:p w14:paraId="06131360" w14:textId="37EF8A49" w:rsidR="00426489" w:rsidRPr="00E02360" w:rsidRDefault="00426489" w:rsidP="00426489">
      <w:pPr>
        <w:widowControl w:val="0"/>
        <w:shd w:val="clear" w:color="auto" w:fill="FFFFFF"/>
        <w:suppressAutoHyphens/>
        <w:spacing w:line="276" w:lineRule="auto"/>
        <w:jc w:val="right"/>
        <w:rPr>
          <w:rFonts w:eastAsia="Arial Unicode MS"/>
          <w:b/>
        </w:rPr>
      </w:pPr>
      <w:r w:rsidRPr="0039516C">
        <w:rPr>
          <w:rFonts w:eastAsia="Arial Unicode MS"/>
          <w:b/>
        </w:rPr>
        <w:t>COI-ZAK.262.</w:t>
      </w:r>
      <w:r w:rsidR="0039516C" w:rsidRPr="0039516C">
        <w:rPr>
          <w:rFonts w:eastAsia="Arial Unicode MS"/>
          <w:b/>
        </w:rPr>
        <w:t>16.</w:t>
      </w:r>
      <w:r w:rsidR="00B7794E" w:rsidRPr="0039516C">
        <w:rPr>
          <w:rFonts w:eastAsia="Arial Unicode MS"/>
          <w:b/>
        </w:rPr>
        <w:t>2020</w:t>
      </w:r>
    </w:p>
    <w:p w14:paraId="24DAF02A" w14:textId="77777777"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16"/>
      </w:r>
      <w:r w:rsidRPr="00E02360">
        <w:rPr>
          <w:rFonts w:cs="Calibri"/>
          <w:b/>
        </w:rPr>
        <w:t xml:space="preserve"> </w:t>
      </w:r>
    </w:p>
    <w:p w14:paraId="7E3C4E20"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Oświadczenie z art. 24 ust. 1 pkt 15, 22 oraz ust. 5 pkt. 5, 6 i 8 ustawy Prawo zamówień publicznych</w:t>
      </w:r>
    </w:p>
    <w:p w14:paraId="6A8E1DC7" w14:textId="77777777" w:rsidR="00426489" w:rsidRPr="00E02360" w:rsidRDefault="00426489" w:rsidP="00426489">
      <w:pPr>
        <w:widowControl w:val="0"/>
        <w:suppressAutoHyphens/>
        <w:spacing w:line="276" w:lineRule="auto"/>
        <w:rPr>
          <w:rFonts w:eastAsia="Arial Unicode MS"/>
          <w:b/>
        </w:rPr>
      </w:pPr>
    </w:p>
    <w:p w14:paraId="69195ABE" w14:textId="54463396" w:rsidR="00426489" w:rsidRPr="005E496A" w:rsidRDefault="00426489" w:rsidP="00426489">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Pzp, w związku z prowadzonym postępowaniem w trybie przetargu nieograniczonego na </w:t>
      </w:r>
      <w:r w:rsidR="004C5237" w:rsidRPr="00F134FE">
        <w:rPr>
          <w:rFonts w:asciiTheme="minorHAnsi" w:hAnsiTheme="minorHAnsi" w:cstheme="minorHAnsi"/>
          <w:b/>
          <w:szCs w:val="22"/>
        </w:rPr>
        <w:t xml:space="preserve">dostawa </w:t>
      </w:r>
      <w:r w:rsidR="00A953FD">
        <w:rPr>
          <w:rFonts w:asciiTheme="minorHAnsi" w:hAnsiTheme="minorHAnsi" w:cstheme="minorHAnsi"/>
          <w:b/>
          <w:szCs w:val="22"/>
        </w:rPr>
        <w:t>55</w:t>
      </w:r>
      <w:r w:rsidR="004C5237" w:rsidRPr="00F134FE">
        <w:rPr>
          <w:rFonts w:asciiTheme="minorHAnsi" w:hAnsiTheme="minorHAnsi" w:cstheme="minorHAnsi"/>
          <w:b/>
          <w:szCs w:val="22"/>
        </w:rPr>
        <w:t xml:space="preserve"> sztuk serwerów wraz z 36-miesięczną gwarancją oraz 24-miesięczną gwarancją na dyski twarde</w:t>
      </w:r>
      <w:r>
        <w:rPr>
          <w:rFonts w:asciiTheme="minorHAnsi" w:hAnsiTheme="minorHAnsi" w:cstheme="minorHAnsi"/>
          <w:b/>
          <w:szCs w:val="22"/>
        </w:rPr>
        <w:t xml:space="preserve">, </w:t>
      </w:r>
      <w:r>
        <w:rPr>
          <w:rFonts w:asciiTheme="minorHAnsi" w:hAnsiTheme="minorHAnsi" w:cstheme="minorHAnsi"/>
          <w:b/>
          <w:szCs w:val="22"/>
        </w:rPr>
        <w:br/>
      </w:r>
      <w:r w:rsidRPr="00F518B0">
        <w:rPr>
          <w:rFonts w:eastAsia="Arial Unicode MS" w:cs="Calibri"/>
          <w:b/>
          <w:iCs/>
          <w:szCs w:val="22"/>
        </w:rPr>
        <w:t xml:space="preserve">nr referencyjny sprawy: </w:t>
      </w:r>
      <w:r w:rsidRPr="0039516C">
        <w:rPr>
          <w:rFonts w:eastAsia="Arial Unicode MS" w:cs="Calibri"/>
          <w:b/>
          <w:iCs/>
          <w:szCs w:val="22"/>
        </w:rPr>
        <w:t>COI</w:t>
      </w:r>
      <w:r w:rsidRPr="0039516C">
        <w:rPr>
          <w:rFonts w:eastAsia="Arial Unicode MS" w:cs="Calibri"/>
          <w:b/>
          <w:iCs/>
          <w:szCs w:val="22"/>
        </w:rPr>
        <w:noBreakHyphen/>
        <w:t>ZAK.262.</w:t>
      </w:r>
      <w:r w:rsidR="0039516C" w:rsidRPr="0039516C">
        <w:rPr>
          <w:rFonts w:eastAsia="Arial Unicode MS" w:cs="Calibri"/>
          <w:b/>
          <w:iCs/>
          <w:szCs w:val="22"/>
        </w:rPr>
        <w:t>16</w:t>
      </w:r>
      <w:r w:rsidR="00B7794E" w:rsidRPr="0039516C">
        <w:rPr>
          <w:rFonts w:eastAsia="Arial Unicode MS" w:cs="Calibri"/>
          <w:b/>
          <w:iCs/>
          <w:szCs w:val="22"/>
        </w:rPr>
        <w:t>.2020</w:t>
      </w:r>
      <w:r w:rsidR="00E73DE6" w:rsidRPr="0039516C">
        <w:rPr>
          <w:rFonts w:eastAsia="Arial Unicode MS" w:cs="Calibri"/>
          <w:szCs w:val="22"/>
        </w:rPr>
        <w:t>,</w:t>
      </w:r>
      <w:r w:rsidR="00E73DE6">
        <w:rPr>
          <w:rFonts w:eastAsia="Arial Unicode MS" w:cs="Calibri"/>
          <w:szCs w:val="22"/>
        </w:rPr>
        <w:t xml:space="preserve"> </w:t>
      </w:r>
      <w:r w:rsidRPr="005E496A">
        <w:rPr>
          <w:rFonts w:eastAsia="Arial Unicode MS" w:cs="Calibri"/>
          <w:szCs w:val="22"/>
        </w:rPr>
        <w:t>działając w imieniu i na rzecz:</w:t>
      </w:r>
    </w:p>
    <w:p w14:paraId="0CBB2A1B" w14:textId="77777777" w:rsidR="00426489" w:rsidRPr="004D07F2" w:rsidRDefault="00426489" w:rsidP="00426489">
      <w:pPr>
        <w:widowControl w:val="0"/>
        <w:suppressAutoHyphens/>
        <w:spacing w:line="276" w:lineRule="auto"/>
        <w:jc w:val="center"/>
        <w:rPr>
          <w:rFonts w:eastAsia="Arial Unicode MS" w:cs="Arial"/>
          <w:i/>
          <w:sz w:val="18"/>
          <w:szCs w:val="18"/>
        </w:rPr>
      </w:pPr>
      <w:r w:rsidRPr="005E496A">
        <w:rPr>
          <w:rFonts w:eastAsia="Arial Unicode MS" w:cs="Calibri"/>
          <w:szCs w:val="22"/>
        </w:rPr>
        <w:t>......................................................................................................................................................................................................................................................................................................................................</w:t>
      </w:r>
      <w:r w:rsidRPr="00E02360">
        <w:rPr>
          <w:rFonts w:eastAsia="Arial Unicode MS" w:cs="Calibri"/>
          <w:sz w:val="20"/>
          <w:szCs w:val="20"/>
        </w:rPr>
        <w:t xml:space="preserve"> </w:t>
      </w:r>
      <w:r w:rsidRPr="004D07F2">
        <w:rPr>
          <w:rFonts w:eastAsia="Arial Unicode MS" w:cs="Arial"/>
          <w:i/>
          <w:sz w:val="18"/>
          <w:szCs w:val="18"/>
        </w:rPr>
        <w:t>(nazwa i adres Wykonawcy)</w:t>
      </w:r>
    </w:p>
    <w:p w14:paraId="034B03B0" w14:textId="77777777" w:rsidR="00426489" w:rsidRPr="00567941" w:rsidRDefault="00426489" w:rsidP="000C4B54">
      <w:pPr>
        <w:pStyle w:val="Akapitzlist"/>
        <w:widowControl w:val="0"/>
        <w:numPr>
          <w:ilvl w:val="0"/>
          <w:numId w:val="27"/>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vertAlign w:val="superscript"/>
        </w:rPr>
        <w:footnoteReference w:id="17"/>
      </w:r>
      <w:r w:rsidRPr="00567941">
        <w:rPr>
          <w:rFonts w:eastAsia="Arial Unicode MS" w:cs="Arial"/>
        </w:rPr>
        <w:t>:</w:t>
      </w:r>
    </w:p>
    <w:p w14:paraId="6FD91B0D"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nie wydano</w:t>
      </w:r>
      <w:r w:rsidRPr="00567941">
        <w:rPr>
          <w:rFonts w:eastAsia="Arial Unicode MS"/>
        </w:rPr>
        <w:t xml:space="preserve"> prawomocnego wyroku sądu lub ostatecznej decyzji administracyjnej o zaleganiu z uiszczaniem podatków, opłat lub składek na ubezpieczenia społeczne lub zdrowotne;</w:t>
      </w:r>
    </w:p>
    <w:p w14:paraId="76EFB0B1"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wydano</w:t>
      </w:r>
      <w:r w:rsidRPr="00567941">
        <w:rPr>
          <w:rFonts w:eastAsia="Arial Unicode MS"/>
        </w:rPr>
        <w:t xml:space="preserve"> prawomocny wyrok sądu lub ostateczną decyzję administracyjną </w:t>
      </w:r>
      <w:r w:rsidRPr="00567941">
        <w:rPr>
          <w:rFonts w:eastAsia="Arial Unicode MS"/>
        </w:rPr>
        <w:b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5A6784"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1. ……………………………………………………………………..……………………</w:t>
      </w:r>
    </w:p>
    <w:p w14:paraId="7B421E79"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2. ……………………………………………………………………..……………………</w:t>
      </w:r>
    </w:p>
    <w:p w14:paraId="3297FAE6" w14:textId="77777777" w:rsidR="00426489" w:rsidRPr="00567941" w:rsidRDefault="00426489" w:rsidP="000C4B54">
      <w:pPr>
        <w:pStyle w:val="Akapitzlist"/>
        <w:widowControl w:val="0"/>
        <w:numPr>
          <w:ilvl w:val="0"/>
          <w:numId w:val="27"/>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cs="Arial"/>
          <w:lang w:val="pl-PL"/>
        </w:rPr>
        <w:t>:</w:t>
      </w:r>
      <w:r w:rsidRPr="00567941">
        <w:rPr>
          <w:rFonts w:eastAsia="Arial Unicode MS" w:cs="Arial"/>
        </w:rPr>
        <w:t xml:space="preserve"> </w:t>
      </w:r>
    </w:p>
    <w:p w14:paraId="0B81159C"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wobec Wykonawcy nie orzeczono tytułem środka zapobiegawczego zakazu ubiegania się o zamówienie publiczne;</w:t>
      </w:r>
    </w:p>
    <w:p w14:paraId="7226C328"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Wykonawca nie zalega z opłacaniem podatków i opłat lokalnych, o których mowa w ustawie z dnia 12 stycznia 1991 r. o podatkach i op</w:t>
      </w:r>
      <w:r>
        <w:rPr>
          <w:rFonts w:eastAsia="Arial Unicode MS"/>
        </w:rPr>
        <w:t>łatach lokalnych (t.j. Dz. U. z 2019 r. poz. 1170 ze zm.)</w:t>
      </w:r>
      <w:r w:rsidRPr="003E7355">
        <w:rPr>
          <w:rFonts w:eastAsia="Arial Unicode MS"/>
        </w:rPr>
        <w:t>;</w:t>
      </w:r>
    </w:p>
    <w:p w14:paraId="5419CC4B"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wobec Wykonawcy nie wydano prawomocnego wyroku sądu skazującego za wykroczenie na karę ograniczenia wolności lub grzywny w zakresie określonym przez Zamawiającego na podstawie art. 24 ust. 5 pkt 5 i 6 ustawy Pzp.</w:t>
      </w:r>
    </w:p>
    <w:tbl>
      <w:tblPr>
        <w:tblW w:w="5000" w:type="pct"/>
        <w:jc w:val="center"/>
        <w:tblLook w:val="01E0" w:firstRow="1" w:lastRow="1" w:firstColumn="1" w:lastColumn="1" w:noHBand="0" w:noVBand="0"/>
      </w:tblPr>
      <w:tblGrid>
        <w:gridCol w:w="3229"/>
        <w:gridCol w:w="5842"/>
      </w:tblGrid>
      <w:tr w:rsidR="00426489" w:rsidRPr="00E02360" w14:paraId="6EE316CA" w14:textId="77777777" w:rsidTr="00F614CA">
        <w:trPr>
          <w:jc w:val="center"/>
        </w:trPr>
        <w:tc>
          <w:tcPr>
            <w:tcW w:w="1780" w:type="pct"/>
            <w:vAlign w:val="center"/>
          </w:tcPr>
          <w:p w14:paraId="7CBF2F56" w14:textId="77777777" w:rsidR="00426489" w:rsidRDefault="00426489" w:rsidP="00F614CA">
            <w:pPr>
              <w:widowControl w:val="0"/>
              <w:suppressAutoHyphens/>
              <w:spacing w:line="276" w:lineRule="auto"/>
              <w:jc w:val="center"/>
              <w:rPr>
                <w:rFonts w:eastAsia="Arial Unicode MS" w:cs="Arial"/>
                <w:sz w:val="20"/>
                <w:szCs w:val="20"/>
              </w:rPr>
            </w:pPr>
          </w:p>
          <w:p w14:paraId="4D87EB21" w14:textId="77777777" w:rsidR="00426489" w:rsidRPr="00E02360" w:rsidRDefault="00426489" w:rsidP="00F614CA">
            <w:pPr>
              <w:widowControl w:val="0"/>
              <w:suppressAutoHyphens/>
              <w:spacing w:line="276" w:lineRule="auto"/>
              <w:jc w:val="center"/>
              <w:rPr>
                <w:rFonts w:eastAsia="Arial Unicode MS" w:cs="Arial"/>
                <w:sz w:val="20"/>
                <w:szCs w:val="20"/>
              </w:rPr>
            </w:pPr>
          </w:p>
          <w:p w14:paraId="7254389D" w14:textId="77777777" w:rsidR="00426489" w:rsidRPr="00E02360" w:rsidRDefault="00426489" w:rsidP="00F614C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240CC0E5" w14:textId="77777777" w:rsidR="00426489" w:rsidRPr="00E02360" w:rsidRDefault="00426489" w:rsidP="00F614CA">
            <w:pPr>
              <w:widowControl w:val="0"/>
              <w:suppressAutoHyphens/>
              <w:spacing w:line="276" w:lineRule="auto"/>
              <w:jc w:val="center"/>
              <w:rPr>
                <w:rFonts w:eastAsia="Arial Unicode MS" w:cs="Arial"/>
                <w:sz w:val="20"/>
                <w:szCs w:val="20"/>
              </w:rPr>
            </w:pPr>
          </w:p>
          <w:p w14:paraId="1850CD5D" w14:textId="77777777" w:rsidR="00426489" w:rsidRPr="00E02360" w:rsidRDefault="00426489" w:rsidP="00F614CA">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6D2A21FA" w14:textId="77777777" w:rsidTr="00F614CA">
        <w:trPr>
          <w:trHeight w:val="326"/>
          <w:jc w:val="center"/>
        </w:trPr>
        <w:tc>
          <w:tcPr>
            <w:tcW w:w="1780" w:type="pct"/>
            <w:vAlign w:val="center"/>
          </w:tcPr>
          <w:p w14:paraId="18EE3175" w14:textId="77777777" w:rsidR="00426489" w:rsidRPr="00475626" w:rsidRDefault="00426489" w:rsidP="00F614CA">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04EC028A" w14:textId="77777777" w:rsidR="00426489" w:rsidRPr="00475626" w:rsidRDefault="00426489" w:rsidP="00F614CA">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upoważnionej(ych) do reprezentowania Wykonawcy(ów)</w:t>
            </w:r>
          </w:p>
        </w:tc>
      </w:tr>
    </w:tbl>
    <w:p w14:paraId="060052D4" w14:textId="79EC33E7" w:rsidR="00E02360" w:rsidRPr="00A319A7" w:rsidRDefault="00E02360" w:rsidP="00F61382">
      <w:pPr>
        <w:widowControl w:val="0"/>
        <w:suppressAutoHyphens/>
        <w:spacing w:line="276" w:lineRule="auto"/>
        <w:rPr>
          <w:rFonts w:asciiTheme="minorHAnsi" w:hAnsiTheme="minorHAnsi" w:cstheme="minorHAnsi"/>
          <w:szCs w:val="22"/>
        </w:rPr>
      </w:pPr>
    </w:p>
    <w:sectPr w:rsidR="00E02360" w:rsidRPr="00A319A7" w:rsidSect="00CD76C9">
      <w:headerReference w:type="even" r:id="rId14"/>
      <w:footerReference w:type="even" r:id="rId15"/>
      <w:footerReference w:type="default" r:id="rId16"/>
      <w:pgSz w:w="11907" w:h="16840" w:code="9"/>
      <w:pgMar w:top="1276" w:right="1418" w:bottom="1418" w:left="1418" w:header="709" w:footer="124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781E" w14:textId="77777777" w:rsidR="001A16F2" w:rsidRDefault="001A16F2" w:rsidP="00887F8A">
      <w:r>
        <w:separator/>
      </w:r>
    </w:p>
    <w:p w14:paraId="66D5014B" w14:textId="77777777" w:rsidR="001A16F2" w:rsidRDefault="001A16F2" w:rsidP="00887F8A"/>
  </w:endnote>
  <w:endnote w:type="continuationSeparator" w:id="0">
    <w:p w14:paraId="498D841B" w14:textId="77777777" w:rsidR="001A16F2" w:rsidRDefault="001A16F2" w:rsidP="00887F8A">
      <w:r>
        <w:continuationSeparator/>
      </w:r>
    </w:p>
    <w:p w14:paraId="5511D41A" w14:textId="77777777" w:rsidR="001A16F2" w:rsidRDefault="001A16F2" w:rsidP="00887F8A"/>
  </w:endnote>
  <w:endnote w:type="continuationNotice" w:id="1">
    <w:p w14:paraId="0F07624E" w14:textId="77777777" w:rsidR="001A16F2" w:rsidRDefault="001A1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1A16F2" w:rsidRDefault="001A16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1A16F2" w:rsidRDefault="001A16F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lang w:val="pl-PL"/>
      </w:rPr>
      <w:id w:val="-1446388814"/>
      <w:docPartObj>
        <w:docPartGallery w:val="Page Numbers (Bottom of Page)"/>
        <w:docPartUnique/>
      </w:docPartObj>
    </w:sdtPr>
    <w:sdtEndPr>
      <w:rPr>
        <w:lang w:val="x-none"/>
      </w:rPr>
    </w:sdtEndPr>
    <w:sdtContent>
      <w:bookmarkStart w:id="0" w:name="_GoBack" w:displacedByCustomXml="prev"/>
      <w:bookmarkEnd w:id="0" w:displacedByCustomXml="prev"/>
      <w:p w14:paraId="433AA994" w14:textId="2D9AE977" w:rsidR="001A16F2" w:rsidRPr="00CD76C9" w:rsidRDefault="001F6465">
        <w:pPr>
          <w:pStyle w:val="Stopka"/>
          <w:jc w:val="right"/>
          <w:rPr>
            <w:rFonts w:asciiTheme="minorHAnsi" w:eastAsiaTheme="majorEastAsia" w:hAnsiTheme="minorHAnsi" w:cstheme="minorHAnsi"/>
            <w:sz w:val="20"/>
            <w:szCs w:val="20"/>
          </w:rPr>
        </w:pPr>
        <w:sdt>
          <w:sdtPr>
            <w:rPr>
              <w:rFonts w:asciiTheme="minorHAnsi" w:hAnsiTheme="minorHAnsi" w:cstheme="minorHAnsi"/>
              <w:sz w:val="20"/>
              <w:szCs w:val="20"/>
            </w:rPr>
            <w:id w:val="-1914926991"/>
            <w:docPartObj>
              <w:docPartGallery w:val="Page Numbers (Bottom of Page)"/>
              <w:docPartUnique/>
            </w:docPartObj>
          </w:sdtPr>
          <w:sdtEndPr/>
          <w:sdtContent>
            <w:r w:rsidR="000955D6" w:rsidRPr="004F77E2">
              <w:rPr>
                <w:rFonts w:asciiTheme="minorHAnsi" w:hAnsiTheme="minorHAnsi" w:cstheme="minorHAnsi"/>
                <w:sz w:val="20"/>
                <w:szCs w:val="20"/>
              </w:rPr>
              <w:t xml:space="preserve">str. </w:t>
            </w:r>
            <w:r w:rsidR="000955D6" w:rsidRPr="004F77E2">
              <w:rPr>
                <w:rFonts w:asciiTheme="minorHAnsi" w:hAnsiTheme="minorHAnsi" w:cstheme="minorHAnsi"/>
                <w:sz w:val="20"/>
                <w:szCs w:val="20"/>
              </w:rPr>
              <w:fldChar w:fldCharType="begin"/>
            </w:r>
            <w:r w:rsidR="000955D6" w:rsidRPr="004F77E2">
              <w:rPr>
                <w:rFonts w:asciiTheme="minorHAnsi" w:hAnsiTheme="minorHAnsi" w:cstheme="minorHAnsi"/>
                <w:sz w:val="20"/>
                <w:szCs w:val="20"/>
              </w:rPr>
              <w:instrText>PAGE    \* MERGEFORMAT</w:instrText>
            </w:r>
            <w:r w:rsidR="000955D6" w:rsidRPr="004F77E2">
              <w:rPr>
                <w:rFonts w:asciiTheme="minorHAnsi" w:hAnsiTheme="minorHAnsi" w:cstheme="minorHAnsi"/>
                <w:sz w:val="20"/>
                <w:szCs w:val="20"/>
              </w:rPr>
              <w:fldChar w:fldCharType="separate"/>
            </w:r>
            <w:r w:rsidRPr="001F6465">
              <w:rPr>
                <w:rFonts w:cstheme="minorHAnsi"/>
                <w:noProof/>
                <w:sz w:val="20"/>
                <w:szCs w:val="20"/>
              </w:rPr>
              <w:t>49</w:t>
            </w:r>
            <w:r w:rsidR="000955D6" w:rsidRPr="004F77E2">
              <w:rPr>
                <w:rFonts w:asciiTheme="minorHAnsi" w:hAnsiTheme="minorHAnsi" w:cstheme="minorHAnsi"/>
                <w:sz w:val="20"/>
                <w:szCs w:val="20"/>
              </w:rPr>
              <w:fldChar w:fldCharType="end"/>
            </w:r>
          </w:sdtContent>
        </w:sdt>
      </w:p>
    </w:sdtContent>
  </w:sdt>
  <w:p w14:paraId="6CED1175" w14:textId="77777777" w:rsidR="001A16F2" w:rsidRDefault="001A16F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FDE0" w14:textId="77777777" w:rsidR="001A16F2" w:rsidRDefault="001A16F2">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1A16F2" w:rsidRDefault="001A16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1A16F2" w:rsidRDefault="001A16F2">
    <w:pPr>
      <w:pStyle w:val="Stopka"/>
      <w:ind w:right="360"/>
    </w:pPr>
  </w:p>
  <w:p w14:paraId="7D4912D9" w14:textId="77777777" w:rsidR="001A16F2" w:rsidRDefault="001A16F2"/>
  <w:p w14:paraId="77650119" w14:textId="77777777" w:rsidR="001A16F2" w:rsidRDefault="001A16F2"/>
  <w:p w14:paraId="78E80CFF" w14:textId="77777777" w:rsidR="001A16F2" w:rsidRDefault="001A16F2"/>
  <w:p w14:paraId="794788A5" w14:textId="77777777" w:rsidR="001A16F2" w:rsidRDefault="001A16F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682087362"/>
      <w:docPartObj>
        <w:docPartGallery w:val="Page Numbers (Bottom of Page)"/>
        <w:docPartUnique/>
      </w:docPartObj>
    </w:sdtPr>
    <w:sdtEndPr>
      <w:rPr>
        <w:sz w:val="20"/>
        <w:szCs w:val="20"/>
        <w:lang w:val="x-none"/>
      </w:rPr>
    </w:sdtEndPr>
    <w:sdtContent>
      <w:p w14:paraId="28E854EA" w14:textId="4BA6F1C9" w:rsidR="001A16F2" w:rsidRPr="000955D6" w:rsidRDefault="001A16F2" w:rsidP="00CA214E">
        <w:pPr>
          <w:pStyle w:val="Stopka"/>
          <w:jc w:val="right"/>
          <w:rPr>
            <w:rFonts w:asciiTheme="minorHAnsi" w:eastAsiaTheme="majorEastAsia" w:hAnsiTheme="minorHAnsi" w:cstheme="minorHAnsi"/>
            <w:sz w:val="20"/>
            <w:szCs w:val="20"/>
          </w:rPr>
        </w:pPr>
        <w:r w:rsidRPr="000955D6">
          <w:rPr>
            <w:rFonts w:asciiTheme="minorHAnsi" w:eastAsiaTheme="majorEastAsia" w:hAnsiTheme="minorHAnsi" w:cstheme="minorHAnsi"/>
            <w:sz w:val="20"/>
            <w:szCs w:val="20"/>
            <w:lang w:val="pl-PL"/>
          </w:rPr>
          <w:t xml:space="preserve">str. </w:t>
        </w:r>
        <w:r w:rsidRPr="000955D6">
          <w:rPr>
            <w:rFonts w:asciiTheme="minorHAnsi" w:eastAsiaTheme="minorEastAsia" w:hAnsiTheme="minorHAnsi" w:cstheme="minorHAnsi"/>
            <w:sz w:val="20"/>
            <w:szCs w:val="20"/>
          </w:rPr>
          <w:fldChar w:fldCharType="begin"/>
        </w:r>
        <w:r w:rsidRPr="000955D6">
          <w:rPr>
            <w:rFonts w:asciiTheme="minorHAnsi" w:hAnsiTheme="minorHAnsi" w:cstheme="minorHAnsi"/>
            <w:sz w:val="20"/>
            <w:szCs w:val="20"/>
          </w:rPr>
          <w:instrText>PAGE    \* MERGEFORMAT</w:instrText>
        </w:r>
        <w:r w:rsidRPr="000955D6">
          <w:rPr>
            <w:rFonts w:asciiTheme="minorHAnsi" w:eastAsiaTheme="minorEastAsia" w:hAnsiTheme="minorHAnsi" w:cstheme="minorHAnsi"/>
            <w:sz w:val="20"/>
            <w:szCs w:val="20"/>
          </w:rPr>
          <w:fldChar w:fldCharType="separate"/>
        </w:r>
        <w:r w:rsidR="001F6465" w:rsidRPr="001F6465">
          <w:rPr>
            <w:rFonts w:asciiTheme="minorHAnsi" w:eastAsiaTheme="majorEastAsia" w:hAnsiTheme="minorHAnsi" w:cstheme="minorHAnsi"/>
            <w:noProof/>
            <w:sz w:val="20"/>
            <w:szCs w:val="20"/>
            <w:lang w:val="pl-PL"/>
          </w:rPr>
          <w:t>56</w:t>
        </w:r>
        <w:r w:rsidRPr="000955D6">
          <w:rPr>
            <w:rFonts w:asciiTheme="minorHAnsi" w:eastAsiaTheme="majorEastAsia" w:hAnsiTheme="minorHAnsi" w:cstheme="minorHAnsi"/>
            <w:sz w:val="20"/>
            <w:szCs w:val="20"/>
          </w:rPr>
          <w:fldChar w:fldCharType="end"/>
        </w:r>
      </w:p>
      <w:p w14:paraId="740E6ED8" w14:textId="6B4C15BE" w:rsidR="001A16F2" w:rsidRDefault="001F6465"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805B" w14:textId="77777777" w:rsidR="001A16F2" w:rsidRDefault="001A16F2" w:rsidP="00887F8A">
      <w:r>
        <w:separator/>
      </w:r>
    </w:p>
    <w:p w14:paraId="3231FC13" w14:textId="77777777" w:rsidR="001A16F2" w:rsidRDefault="001A16F2" w:rsidP="00887F8A"/>
  </w:footnote>
  <w:footnote w:type="continuationSeparator" w:id="0">
    <w:p w14:paraId="175D5EAA" w14:textId="77777777" w:rsidR="001A16F2" w:rsidRDefault="001A16F2" w:rsidP="00887F8A">
      <w:r>
        <w:continuationSeparator/>
      </w:r>
    </w:p>
    <w:p w14:paraId="740569DC" w14:textId="77777777" w:rsidR="001A16F2" w:rsidRDefault="001A16F2" w:rsidP="00887F8A"/>
  </w:footnote>
  <w:footnote w:type="continuationNotice" w:id="1">
    <w:p w14:paraId="394B1DF7" w14:textId="77777777" w:rsidR="001A16F2" w:rsidRDefault="001A16F2"/>
  </w:footnote>
  <w:footnote w:id="2">
    <w:p w14:paraId="206E4C17" w14:textId="77777777" w:rsidR="001A16F2" w:rsidRPr="00451F89" w:rsidRDefault="001A16F2" w:rsidP="001E7BE7">
      <w:pPr>
        <w:pStyle w:val="Tekstprzypisudolnego"/>
        <w:rPr>
          <w:rFonts w:ascii="Calibri" w:hAnsi="Calibri" w:cs="Calibri"/>
          <w:i/>
          <w:sz w:val="14"/>
          <w:szCs w:val="14"/>
        </w:rPr>
      </w:pPr>
      <w:r w:rsidRPr="00451F89">
        <w:rPr>
          <w:rStyle w:val="Odwoanieprzypisudolnego"/>
          <w:rFonts w:ascii="Calibri" w:hAnsi="Calibri" w:cs="Calibri"/>
          <w:i/>
          <w:sz w:val="14"/>
          <w:szCs w:val="14"/>
        </w:rPr>
        <w:footnoteRef/>
      </w:r>
      <w:r w:rsidRPr="00451F89">
        <w:rPr>
          <w:rFonts w:ascii="Calibri" w:hAnsi="Calibri" w:cs="Calibri"/>
          <w:i/>
          <w:sz w:val="14"/>
          <w:szCs w:val="14"/>
        </w:rPr>
        <w:t xml:space="preserve"> Wykonawca modeluje tabelę powyżej w zależności od swego składu.</w:t>
      </w:r>
    </w:p>
  </w:footnote>
  <w:footnote w:id="3">
    <w:p w14:paraId="4269BF0F" w14:textId="77777777" w:rsidR="001A16F2" w:rsidRPr="00164ED5" w:rsidRDefault="001A16F2" w:rsidP="001E7BE7">
      <w:pPr>
        <w:pStyle w:val="Tekstprzypisudolnego"/>
        <w:rPr>
          <w:rFonts w:ascii="Calibri" w:hAnsi="Calibri" w:cs="Calibri"/>
          <w:sz w:val="14"/>
          <w:szCs w:val="16"/>
        </w:rPr>
      </w:pPr>
      <w:r w:rsidRPr="00451F89">
        <w:rPr>
          <w:rStyle w:val="Odwoanieprzypisudolnego"/>
          <w:rFonts w:ascii="Calibri" w:hAnsi="Calibri" w:cs="Calibri"/>
          <w:i/>
          <w:sz w:val="14"/>
          <w:szCs w:val="14"/>
        </w:rPr>
        <w:footnoteRef/>
      </w:r>
      <w:r w:rsidRPr="00451F89">
        <w:rPr>
          <w:rFonts w:ascii="Calibri" w:hAnsi="Calibri" w:cs="Calibri"/>
          <w:i/>
          <w:sz w:val="14"/>
          <w:szCs w:val="14"/>
        </w:rPr>
        <w:t xml:space="preserve"> Wykonawcy wspólnie ubiegający się o udzielenie zamówienia wskazują dane pełnomocnika (lidera), z którym prowadzona będzie wszelka korespondencja.</w:t>
      </w:r>
      <w:r w:rsidRPr="008D7177">
        <w:rPr>
          <w:rFonts w:ascii="Calibri" w:hAnsi="Calibri" w:cs="Calibri"/>
          <w:i/>
          <w:sz w:val="16"/>
          <w:szCs w:val="16"/>
        </w:rPr>
        <w:t xml:space="preserve"> </w:t>
      </w:r>
    </w:p>
  </w:footnote>
  <w:footnote w:id="4">
    <w:p w14:paraId="495F72F9" w14:textId="3C9EF9A0" w:rsidR="001A16F2" w:rsidRPr="00451F89" w:rsidRDefault="001A16F2" w:rsidP="001E7BE7">
      <w:pPr>
        <w:pStyle w:val="Tekstprzypisudolnego"/>
        <w:rPr>
          <w:rFonts w:asciiTheme="minorHAnsi" w:hAnsiTheme="minorHAnsi" w:cstheme="minorHAnsi"/>
          <w:i/>
          <w:sz w:val="14"/>
          <w:szCs w:val="14"/>
          <w:lang w:val="pl-PL"/>
        </w:rPr>
      </w:pPr>
      <w:r w:rsidRPr="00451F89">
        <w:rPr>
          <w:rStyle w:val="Odwoanieprzypisudolnego"/>
          <w:rFonts w:asciiTheme="minorHAnsi" w:hAnsiTheme="minorHAnsi" w:cstheme="minorHAnsi"/>
          <w:i/>
          <w:sz w:val="14"/>
          <w:szCs w:val="14"/>
        </w:rPr>
        <w:footnoteRef/>
      </w:r>
      <w:r w:rsidRPr="00451F89">
        <w:rPr>
          <w:rFonts w:asciiTheme="minorHAnsi" w:hAnsiTheme="minorHAnsi" w:cstheme="minorHAnsi"/>
          <w:i/>
          <w:sz w:val="14"/>
          <w:szCs w:val="14"/>
          <w:lang w:val="pl-PL"/>
        </w:rPr>
        <w:t xml:space="preserve"> zaznaczyć w sposób wyraźny oświadczenie Wykonawcy. w</w:t>
      </w:r>
      <w:r w:rsidRPr="00451F89">
        <w:rPr>
          <w:rFonts w:asciiTheme="minorHAnsi" w:hAnsiTheme="minorHAnsi" w:cstheme="minorHAnsi"/>
          <w:i/>
          <w:sz w:val="14"/>
          <w:szCs w:val="14"/>
        </w:rPr>
        <w:t xml:space="preserve"> przypadku nie wskazania w ofercie </w:t>
      </w:r>
      <w:r w:rsidRPr="00451F89">
        <w:rPr>
          <w:rFonts w:asciiTheme="minorHAnsi" w:hAnsiTheme="minorHAnsi" w:cstheme="minorHAnsi"/>
          <w:i/>
          <w:sz w:val="14"/>
          <w:szCs w:val="14"/>
          <w:lang w:val="pl-PL"/>
        </w:rPr>
        <w:t xml:space="preserve">terminu dostawy sprzętu Zamawiający </w:t>
      </w:r>
      <w:r w:rsidRPr="00451F89">
        <w:rPr>
          <w:rFonts w:asciiTheme="minorHAnsi" w:hAnsiTheme="minorHAnsi" w:cstheme="minorHAnsi"/>
          <w:i/>
          <w:sz w:val="14"/>
          <w:szCs w:val="14"/>
        </w:rPr>
        <w:t xml:space="preserve"> przyjmuje, iż </w:t>
      </w:r>
      <w:r w:rsidRPr="00451F89">
        <w:rPr>
          <w:rFonts w:asciiTheme="minorHAnsi" w:hAnsiTheme="minorHAnsi" w:cstheme="minorHAnsi"/>
          <w:i/>
          <w:sz w:val="14"/>
          <w:szCs w:val="14"/>
          <w:lang w:val="pl-PL"/>
        </w:rPr>
        <w:t>W</w:t>
      </w:r>
      <w:r w:rsidRPr="00451F89">
        <w:rPr>
          <w:rFonts w:asciiTheme="minorHAnsi" w:hAnsiTheme="minorHAnsi" w:cstheme="minorHAnsi"/>
          <w:i/>
          <w:sz w:val="14"/>
          <w:szCs w:val="14"/>
        </w:rPr>
        <w:t xml:space="preserve">ykonawca oferuje </w:t>
      </w:r>
      <w:r w:rsidRPr="00451F89">
        <w:rPr>
          <w:rFonts w:asciiTheme="minorHAnsi" w:hAnsiTheme="minorHAnsi" w:cstheme="minorHAnsi"/>
          <w:i/>
          <w:sz w:val="14"/>
          <w:szCs w:val="14"/>
          <w:lang w:val="pl-PL"/>
        </w:rPr>
        <w:t>maksymalny termin</w:t>
      </w:r>
      <w:r w:rsidRPr="00451F89">
        <w:rPr>
          <w:rFonts w:asciiTheme="minorHAnsi" w:hAnsiTheme="minorHAnsi" w:cstheme="minorHAnsi"/>
          <w:i/>
          <w:sz w:val="14"/>
          <w:szCs w:val="14"/>
        </w:rPr>
        <w:t xml:space="preserve"> wynoszący </w:t>
      </w:r>
      <w:r w:rsidRPr="00451F89">
        <w:rPr>
          <w:rFonts w:asciiTheme="minorHAnsi" w:hAnsiTheme="minorHAnsi" w:cstheme="minorHAnsi"/>
          <w:i/>
          <w:sz w:val="14"/>
          <w:szCs w:val="14"/>
          <w:lang w:val="pl-PL"/>
        </w:rPr>
        <w:t>14 dni kalendarzowych od daty zawarcia umowy;</w:t>
      </w:r>
    </w:p>
  </w:footnote>
  <w:footnote w:id="5">
    <w:p w14:paraId="6DCAA8AD" w14:textId="40DBE468" w:rsidR="001A16F2" w:rsidRPr="00451F89" w:rsidRDefault="001A16F2" w:rsidP="001E7BE7">
      <w:pPr>
        <w:pStyle w:val="Tekstprzypisudolnego"/>
        <w:ind w:left="142" w:hanging="142"/>
        <w:rPr>
          <w:rFonts w:asciiTheme="minorHAnsi" w:hAnsiTheme="minorHAnsi" w:cstheme="minorHAnsi"/>
          <w:i/>
          <w:sz w:val="14"/>
          <w:szCs w:val="14"/>
          <w:lang w:val="pl-PL"/>
        </w:rPr>
      </w:pPr>
      <w:r w:rsidRPr="00451F89">
        <w:rPr>
          <w:rFonts w:asciiTheme="minorHAnsi" w:hAnsiTheme="minorHAnsi" w:cstheme="minorHAnsi"/>
          <w:i/>
          <w:sz w:val="14"/>
          <w:szCs w:val="14"/>
          <w:vertAlign w:val="superscript"/>
          <w:lang w:val="pl-PL"/>
        </w:rPr>
        <w:footnoteRef/>
      </w:r>
      <w:r w:rsidRPr="00451F89">
        <w:rPr>
          <w:rFonts w:asciiTheme="minorHAnsi" w:hAnsiTheme="minorHAnsi" w:cstheme="minorHAnsi"/>
          <w:i/>
          <w:sz w:val="14"/>
          <w:szCs w:val="14"/>
          <w:lang w:val="pl-PL"/>
        </w:rPr>
        <w:t xml:space="preserve"> zaznaczyć w sposób wyraźny oświadczenie Wykonawcy; w przypadku, gdy wybór oferty prowadzi do powstania u Zamawiającego obowiązku podatkowego zgodnie z przepisami o podatku od towarów i usług należy wskazać w tabeli nazwę (rodzaj) towaru lub usługi, których dostawa lub świadczenie będzie prowadzić do jego powstania oraz wskazujemy ich wartość bez kwoty podatku;</w:t>
      </w:r>
    </w:p>
  </w:footnote>
  <w:footnote w:id="6">
    <w:p w14:paraId="12B5D61C" w14:textId="77777777" w:rsidR="001A16F2" w:rsidRPr="00451F89" w:rsidRDefault="001A16F2" w:rsidP="001E7BE7">
      <w:pPr>
        <w:tabs>
          <w:tab w:val="left" w:pos="567"/>
        </w:tabs>
        <w:suppressAutoHyphens/>
        <w:rPr>
          <w:rFonts w:asciiTheme="minorHAnsi" w:hAnsiTheme="minorHAnsi" w:cstheme="minorHAnsi"/>
          <w:i/>
          <w:sz w:val="14"/>
          <w:szCs w:val="14"/>
          <w:lang w:eastAsia="x-none"/>
        </w:rPr>
      </w:pPr>
      <w:r w:rsidRPr="00451F89">
        <w:rPr>
          <w:rFonts w:asciiTheme="minorHAnsi" w:hAnsiTheme="minorHAnsi" w:cstheme="minorHAnsi"/>
          <w:i/>
          <w:sz w:val="14"/>
          <w:szCs w:val="14"/>
          <w:vertAlign w:val="superscript"/>
          <w:lang w:eastAsia="x-none"/>
        </w:rPr>
        <w:footnoteRef/>
      </w:r>
      <w:r w:rsidRPr="00451F89">
        <w:rPr>
          <w:rFonts w:asciiTheme="minorHAnsi" w:hAnsiTheme="minorHAnsi" w:cstheme="minorHAnsi"/>
          <w:i/>
          <w:sz w:val="14"/>
          <w:szCs w:val="14"/>
          <w:lang w:eastAsia="x-none"/>
        </w:rPr>
        <w:t xml:space="preserve"> niepotrzebne skreślić;</w:t>
      </w:r>
    </w:p>
  </w:footnote>
  <w:footnote w:id="7">
    <w:p w14:paraId="64E39AF4" w14:textId="77777777" w:rsidR="001A16F2" w:rsidRPr="00451F89" w:rsidRDefault="001A16F2" w:rsidP="001E7BE7">
      <w:pPr>
        <w:pStyle w:val="Tekstprzypisudolnego"/>
        <w:rPr>
          <w:rFonts w:asciiTheme="minorHAnsi" w:hAnsiTheme="minorHAnsi" w:cstheme="minorHAnsi"/>
          <w:sz w:val="14"/>
          <w:szCs w:val="14"/>
          <w:lang w:val="pl-PL"/>
        </w:rPr>
      </w:pPr>
      <w:r w:rsidRPr="00451F89">
        <w:rPr>
          <w:rFonts w:asciiTheme="minorHAnsi" w:hAnsiTheme="minorHAnsi" w:cstheme="minorHAnsi"/>
          <w:i/>
          <w:sz w:val="14"/>
          <w:szCs w:val="14"/>
          <w:vertAlign w:val="superscript"/>
          <w:lang w:val="pl-PL"/>
        </w:rPr>
        <w:footnoteRef/>
      </w:r>
      <w:r w:rsidRPr="00451F89">
        <w:rPr>
          <w:rFonts w:asciiTheme="minorHAnsi" w:hAnsiTheme="minorHAnsi" w:cstheme="minorHAnsi"/>
          <w:i/>
          <w:sz w:val="14"/>
          <w:szCs w:val="14"/>
          <w:vertAlign w:val="superscript"/>
          <w:lang w:val="pl-PL"/>
        </w:rPr>
        <w:t xml:space="preserve"> </w:t>
      </w:r>
      <w:r w:rsidRPr="00451F89">
        <w:rPr>
          <w:rFonts w:asciiTheme="minorHAnsi" w:hAnsiTheme="minorHAnsi" w:cstheme="minorHAnsi"/>
          <w:i/>
          <w:sz w:val="14"/>
          <w:szCs w:val="14"/>
          <w:lang w:val="pl-PL"/>
        </w:rPr>
        <w:t>uzupełnić odpowiednio miejsca podając nazwę banku i numer konta – dotyczy wadium wnoszonego w pieniądzu;</w:t>
      </w:r>
    </w:p>
  </w:footnote>
  <w:footnote w:id="8">
    <w:p w14:paraId="0ABC77FB" w14:textId="77777777" w:rsidR="001A16F2" w:rsidRPr="00451F89" w:rsidRDefault="001A16F2" w:rsidP="001E7BE7">
      <w:pPr>
        <w:pStyle w:val="Tekstprzypisudolnego"/>
        <w:rPr>
          <w:rFonts w:asciiTheme="minorHAnsi" w:hAnsiTheme="minorHAnsi" w:cstheme="minorHAnsi"/>
          <w:sz w:val="14"/>
          <w:szCs w:val="14"/>
          <w:vertAlign w:val="superscript"/>
          <w:lang w:val="pl-PL"/>
        </w:rPr>
      </w:pPr>
      <w:r w:rsidRPr="00451F89">
        <w:rPr>
          <w:rFonts w:asciiTheme="minorHAnsi" w:hAnsiTheme="minorHAnsi" w:cstheme="minorHAnsi"/>
          <w:i/>
          <w:sz w:val="14"/>
          <w:szCs w:val="14"/>
          <w:vertAlign w:val="superscript"/>
          <w:lang w:val="pl-PL"/>
        </w:rPr>
        <w:footnoteRef/>
      </w:r>
      <w:r w:rsidRPr="00451F89">
        <w:rPr>
          <w:rFonts w:asciiTheme="minorHAnsi" w:hAnsiTheme="minorHAnsi" w:cstheme="minorHAnsi"/>
          <w:i/>
          <w:sz w:val="14"/>
          <w:szCs w:val="14"/>
          <w:vertAlign w:val="superscript"/>
          <w:lang w:val="pl-PL"/>
        </w:rPr>
        <w:t xml:space="preserve"> </w:t>
      </w:r>
      <w:r w:rsidRPr="00451F89">
        <w:rPr>
          <w:rFonts w:asciiTheme="minorHAnsi" w:hAnsiTheme="minorHAnsi" w:cstheme="minorHAnsi"/>
          <w:i/>
          <w:sz w:val="14"/>
          <w:szCs w:val="14"/>
          <w:lang w:val="pl-PL"/>
        </w:rPr>
        <w:t>zaznaczyć w sposób wyraźny oświadczenie Wykonawcy, w przypadku zaangażowania podwykonawców do realizacji przedmiotu zamówienia należy wskazać części zamówienia, które Wykonawca zamierza powierzyć podwykonawcy;</w:t>
      </w:r>
    </w:p>
  </w:footnote>
  <w:footnote w:id="9">
    <w:p w14:paraId="7B539CE4" w14:textId="77777777" w:rsidR="001A16F2" w:rsidRPr="00451F89" w:rsidRDefault="001A16F2" w:rsidP="001E7BE7">
      <w:pPr>
        <w:pStyle w:val="Tekstprzypisudolnego"/>
        <w:rPr>
          <w:sz w:val="14"/>
          <w:szCs w:val="14"/>
          <w:lang w:val="pl-PL"/>
        </w:rPr>
      </w:pPr>
      <w:r w:rsidRPr="00451F89">
        <w:rPr>
          <w:rStyle w:val="Odwoanieprzypisudolnego"/>
          <w:rFonts w:asciiTheme="minorHAnsi" w:hAnsiTheme="minorHAnsi" w:cstheme="minorHAnsi"/>
          <w:sz w:val="14"/>
          <w:szCs w:val="14"/>
        </w:rPr>
        <w:footnoteRef/>
      </w:r>
      <w:r w:rsidRPr="00451F89">
        <w:rPr>
          <w:rFonts w:asciiTheme="minorHAnsi" w:hAnsiTheme="minorHAnsi" w:cstheme="minorHAnsi"/>
          <w:sz w:val="14"/>
          <w:szCs w:val="14"/>
        </w:rPr>
        <w:t xml:space="preserve"> </w:t>
      </w:r>
      <w:r w:rsidRPr="00451F89">
        <w:rPr>
          <w:rFonts w:asciiTheme="minorHAnsi" w:hAnsiTheme="minorHAnsi" w:cstheme="minorHAnsi"/>
          <w:i/>
          <w:sz w:val="14"/>
          <w:szCs w:val="14"/>
          <w:lang w:val="pl-PL"/>
        </w:rPr>
        <w:t>uzupełnić odpowiednio – o ile są znane;</w:t>
      </w:r>
    </w:p>
  </w:footnote>
  <w:footnote w:id="10">
    <w:p w14:paraId="669D95C9" w14:textId="10C0297B" w:rsidR="001A16F2" w:rsidRPr="00451F89" w:rsidRDefault="001A16F2" w:rsidP="00D175F5">
      <w:pPr>
        <w:pStyle w:val="Tekstprzypisudolnego"/>
        <w:rPr>
          <w:rStyle w:val="Odwoanieprzypisudolnego"/>
          <w:rFonts w:asciiTheme="minorHAnsi" w:hAnsiTheme="minorHAnsi" w:cstheme="minorHAnsi"/>
          <w:sz w:val="14"/>
          <w:szCs w:val="14"/>
          <w:vertAlign w:val="baseline"/>
          <w:lang w:val="pl-PL"/>
        </w:rPr>
      </w:pPr>
      <w:r w:rsidRPr="00451F89">
        <w:rPr>
          <w:rStyle w:val="Odwoanieprzypisudolnego"/>
          <w:rFonts w:asciiTheme="minorHAnsi" w:hAnsiTheme="minorHAnsi" w:cstheme="minorHAnsi"/>
          <w:sz w:val="14"/>
          <w:szCs w:val="14"/>
        </w:rPr>
        <w:footnoteRef/>
      </w:r>
      <w:r w:rsidRPr="00451F89">
        <w:rPr>
          <w:rStyle w:val="Odwoanieprzypisudolnego"/>
          <w:rFonts w:asciiTheme="minorHAnsi" w:hAnsiTheme="minorHAnsi" w:cstheme="minorHAnsi"/>
          <w:sz w:val="14"/>
          <w:szCs w:val="14"/>
          <w:vertAlign w:val="baseline"/>
        </w:rPr>
        <w:t xml:space="preserve"> niepotrzebne skreślić; w przypadku zastrzeżenia części oferty jako tajemnicy przedsiębiorstwa wskazać numery stron objętych tajemnicą przedsiębiorstwa</w:t>
      </w:r>
      <w:r w:rsidRPr="00451F89">
        <w:rPr>
          <w:rFonts w:asciiTheme="minorHAnsi" w:hAnsiTheme="minorHAnsi" w:cstheme="minorHAnsi"/>
          <w:sz w:val="14"/>
          <w:szCs w:val="14"/>
          <w:lang w:val="pl-PL"/>
        </w:rPr>
        <w:t>;</w:t>
      </w:r>
    </w:p>
  </w:footnote>
  <w:footnote w:id="11">
    <w:p w14:paraId="18ADE610" w14:textId="2380F86B" w:rsidR="001A16F2" w:rsidRPr="00A93E9D" w:rsidRDefault="001A16F2" w:rsidP="00D175F5">
      <w:pPr>
        <w:pStyle w:val="Tekstprzypisudolnego"/>
        <w:rPr>
          <w:rStyle w:val="Odwoanieprzypisudolnego"/>
          <w:rFonts w:asciiTheme="minorHAnsi" w:hAnsiTheme="minorHAnsi" w:cstheme="minorHAnsi"/>
          <w:sz w:val="16"/>
          <w:szCs w:val="16"/>
          <w:vertAlign w:val="baseline"/>
          <w:lang w:val="pl-PL"/>
        </w:rPr>
      </w:pPr>
      <w:r w:rsidRPr="00451F89">
        <w:rPr>
          <w:rStyle w:val="Odwoanieprzypisudolnego"/>
          <w:rFonts w:asciiTheme="minorHAnsi" w:hAnsiTheme="minorHAnsi" w:cstheme="minorHAnsi"/>
          <w:sz w:val="14"/>
          <w:szCs w:val="14"/>
        </w:rPr>
        <w:footnoteRef/>
      </w:r>
      <w:r w:rsidRPr="00451F89">
        <w:rPr>
          <w:rStyle w:val="Odwoanieprzypisudolnego"/>
          <w:rFonts w:asciiTheme="minorHAnsi" w:hAnsiTheme="minorHAnsi" w:cstheme="minorHAnsi"/>
          <w:sz w:val="14"/>
          <w:szCs w:val="14"/>
        </w:rPr>
        <w:t xml:space="preserve"> </w:t>
      </w:r>
      <w:r w:rsidRPr="00451F89">
        <w:rPr>
          <w:rStyle w:val="Odwoanieprzypisudolnego"/>
          <w:rFonts w:asciiTheme="minorHAnsi" w:hAnsiTheme="minorHAnsi" w:cstheme="minorHAnsi"/>
          <w:sz w:val="14"/>
          <w:szCs w:val="14"/>
          <w:vertAlign w:val="baseline"/>
        </w:rPr>
        <w:t>odpowiednio uzupełnić miejsca wykropkowane</w:t>
      </w:r>
      <w:r w:rsidRPr="00451F89">
        <w:rPr>
          <w:rFonts w:asciiTheme="minorHAnsi" w:hAnsiTheme="minorHAnsi" w:cstheme="minorHAnsi"/>
          <w:sz w:val="14"/>
          <w:szCs w:val="14"/>
          <w:lang w:val="pl-PL"/>
        </w:rPr>
        <w:t>;</w:t>
      </w:r>
    </w:p>
  </w:footnote>
  <w:footnote w:id="12">
    <w:p w14:paraId="1D640E8D" w14:textId="77777777" w:rsidR="001A16F2" w:rsidRPr="00B7794E" w:rsidRDefault="001A16F2" w:rsidP="00426489">
      <w:pPr>
        <w:pStyle w:val="Tekstprzypisudolnego"/>
        <w:rPr>
          <w:rFonts w:ascii="Calibri" w:hAnsi="Calibri" w:cs="Calibri"/>
          <w:i/>
          <w:sz w:val="14"/>
          <w:szCs w:val="14"/>
          <w:lang w:val="pl-PL"/>
        </w:rPr>
      </w:pPr>
      <w:r w:rsidRPr="00B7794E">
        <w:rPr>
          <w:rStyle w:val="Odwoanieprzypisudolnego"/>
          <w:rFonts w:ascii="Calibri" w:hAnsi="Calibri" w:cs="Calibri"/>
          <w:i/>
          <w:sz w:val="14"/>
          <w:szCs w:val="14"/>
        </w:rPr>
        <w:footnoteRef/>
      </w:r>
      <w:r w:rsidRPr="00B7794E">
        <w:rPr>
          <w:rFonts w:ascii="Calibri" w:hAnsi="Calibri" w:cs="Calibri"/>
          <w:i/>
          <w:sz w:val="14"/>
          <w:szCs w:val="14"/>
        </w:rPr>
        <w:t xml:space="preserve"> </w:t>
      </w:r>
      <w:r w:rsidRPr="00B7794E">
        <w:rPr>
          <w:rFonts w:ascii="Calibri" w:eastAsia="Arial Unicode MS" w:hAnsi="Calibri" w:cs="Calibri"/>
          <w:i/>
          <w:sz w:val="14"/>
          <w:szCs w:val="14"/>
        </w:rPr>
        <w:t xml:space="preserve">W przypadku gdy </w:t>
      </w:r>
      <w:r w:rsidRPr="00B7794E">
        <w:rPr>
          <w:rFonts w:ascii="Calibri" w:eastAsia="Arial Unicode MS" w:hAnsi="Calibri" w:cs="Calibri"/>
          <w:i/>
          <w:sz w:val="14"/>
          <w:szCs w:val="14"/>
          <w:lang w:val="pl-PL"/>
        </w:rPr>
        <w:t>W</w:t>
      </w:r>
      <w:r w:rsidRPr="00B7794E">
        <w:rPr>
          <w:rFonts w:ascii="Calibri" w:eastAsia="Arial Unicode MS" w:hAnsi="Calibri" w:cs="Calibri"/>
          <w:i/>
          <w:sz w:val="14"/>
          <w:szCs w:val="14"/>
        </w:rPr>
        <w:t xml:space="preserve">ykonawca nie przekazuje danych osobowych innych niż bezpośrednio jego dotyczących lub zachodzi wyłączenie stosowania obowiązku informacyjnego, stosownie do art. 13 ust. 4 lub art. 14 ust. 5 RODO treści oświadczenia </w:t>
      </w:r>
      <w:r w:rsidRPr="00B7794E">
        <w:rPr>
          <w:rFonts w:ascii="Calibri" w:eastAsia="Arial Unicode MS" w:hAnsi="Calibri" w:cs="Calibri"/>
          <w:i/>
          <w:sz w:val="14"/>
          <w:szCs w:val="14"/>
          <w:lang w:val="pl-PL"/>
        </w:rPr>
        <w:t>W</w:t>
      </w:r>
      <w:r w:rsidRPr="00B7794E">
        <w:rPr>
          <w:rFonts w:ascii="Calibri" w:eastAsia="Arial Unicode MS" w:hAnsi="Calibri" w:cs="Calibri"/>
          <w:i/>
          <w:sz w:val="14"/>
          <w:szCs w:val="14"/>
        </w:rPr>
        <w:t>ykonawca nie składa (usunięcie treści oświadczenia np. przez jego wykreślenie).</w:t>
      </w:r>
    </w:p>
  </w:footnote>
  <w:footnote w:id="13">
    <w:p w14:paraId="54B6F810" w14:textId="77777777" w:rsidR="001A16F2" w:rsidRPr="00B7794E" w:rsidRDefault="001A16F2" w:rsidP="00426489">
      <w:pPr>
        <w:pStyle w:val="Tekstprzypisudolnego"/>
        <w:rPr>
          <w:rFonts w:ascii="Calibri" w:hAnsi="Calibri" w:cs="Calibri"/>
          <w:i/>
          <w:sz w:val="14"/>
          <w:szCs w:val="14"/>
          <w:lang w:val="pl-PL"/>
        </w:rPr>
      </w:pPr>
      <w:r w:rsidRPr="00B7794E">
        <w:rPr>
          <w:rStyle w:val="Odwoanieprzypisudolnego"/>
          <w:rFonts w:ascii="Calibri" w:hAnsi="Calibri" w:cs="Calibri"/>
          <w:b/>
          <w:i/>
          <w:sz w:val="14"/>
          <w:szCs w:val="14"/>
        </w:rPr>
        <w:footnoteRef/>
      </w:r>
      <w:r w:rsidRPr="00B7794E">
        <w:rPr>
          <w:rFonts w:ascii="Calibri" w:hAnsi="Calibri" w:cs="Calibri"/>
          <w:b/>
          <w:i/>
          <w:sz w:val="14"/>
          <w:szCs w:val="14"/>
        </w:rPr>
        <w:t xml:space="preserve"> </w:t>
      </w:r>
      <w:r w:rsidRPr="00B7794E">
        <w:rPr>
          <w:rFonts w:ascii="Calibri" w:hAnsi="Calibri" w:cs="Calibri"/>
          <w:b/>
          <w:i/>
          <w:sz w:val="14"/>
          <w:szCs w:val="14"/>
          <w:lang w:val="pl-PL"/>
        </w:rPr>
        <w:t>niniejszy dokument należy złożyć w terminie 3 od dnia zamieszczenia na stronie internetowej Zamawiającego informacji z otwarcia ofert, o której mowa w art. 86 ust 5 ustawy Pzp</w:t>
      </w:r>
      <w:r w:rsidRPr="00B7794E">
        <w:rPr>
          <w:rFonts w:ascii="Calibri" w:hAnsi="Calibri" w:cs="Calibri"/>
          <w:i/>
          <w:sz w:val="14"/>
          <w:szCs w:val="14"/>
          <w:lang w:val="pl-PL"/>
        </w:rPr>
        <w:t>. W</w:t>
      </w:r>
      <w:r w:rsidRPr="00B7794E">
        <w:rPr>
          <w:rFonts w:ascii="Calibri" w:hAnsi="Calibri" w:cs="Calibri"/>
          <w:i/>
          <w:sz w:val="14"/>
          <w:szCs w:val="14"/>
        </w:rPr>
        <w:t xml:space="preserve"> przypadku </w:t>
      </w:r>
      <w:r w:rsidRPr="00B7794E">
        <w:rPr>
          <w:rFonts w:ascii="Calibri" w:hAnsi="Calibri" w:cs="Calibri"/>
          <w:i/>
          <w:sz w:val="14"/>
          <w:szCs w:val="14"/>
          <w:lang w:val="pl-PL"/>
        </w:rPr>
        <w:t xml:space="preserve">oświadczenia o </w:t>
      </w:r>
      <w:r w:rsidRPr="00B7794E">
        <w:rPr>
          <w:rFonts w:ascii="Calibri" w:hAnsi="Calibri" w:cs="Calibri"/>
          <w:i/>
          <w:sz w:val="14"/>
          <w:szCs w:val="14"/>
        </w:rPr>
        <w:t xml:space="preserve">przynależności do tej samej grupy kapitałowej </w:t>
      </w:r>
      <w:r w:rsidRPr="00B7794E">
        <w:rPr>
          <w:rFonts w:ascii="Calibri" w:hAnsi="Calibri" w:cs="Calibri"/>
          <w:i/>
          <w:sz w:val="14"/>
          <w:szCs w:val="14"/>
          <w:lang w:val="pl-PL"/>
        </w:rPr>
        <w:t>W</w:t>
      </w:r>
      <w:r w:rsidRPr="00B7794E">
        <w:rPr>
          <w:rFonts w:ascii="Calibri" w:hAnsi="Calibri" w:cs="Calibri"/>
          <w:i/>
          <w:sz w:val="14"/>
          <w:szCs w:val="14"/>
        </w:rPr>
        <w:t>ykonawca może złożyć wraz z oświadczeniem dokumenty bądź informacje potwierdzające, że powiązania z</w:t>
      </w:r>
      <w:r w:rsidRPr="00B7794E">
        <w:rPr>
          <w:rFonts w:ascii="Calibri" w:hAnsi="Calibri" w:cs="Calibri"/>
          <w:i/>
          <w:sz w:val="14"/>
          <w:szCs w:val="14"/>
          <w:lang w:val="pl-PL"/>
        </w:rPr>
        <w:t> </w:t>
      </w:r>
      <w:r w:rsidRPr="00B7794E">
        <w:rPr>
          <w:rFonts w:ascii="Calibri" w:hAnsi="Calibri" w:cs="Calibri"/>
          <w:i/>
          <w:sz w:val="14"/>
          <w:szCs w:val="14"/>
        </w:rPr>
        <w:t xml:space="preserve">innym </w:t>
      </w:r>
      <w:r w:rsidRPr="00B7794E">
        <w:rPr>
          <w:rFonts w:ascii="Calibri" w:hAnsi="Calibri" w:cs="Calibri"/>
          <w:i/>
          <w:sz w:val="14"/>
          <w:szCs w:val="14"/>
          <w:lang w:val="pl-PL"/>
        </w:rPr>
        <w:t>W</w:t>
      </w:r>
      <w:r w:rsidRPr="00B7794E">
        <w:rPr>
          <w:rFonts w:ascii="Calibri" w:hAnsi="Calibri" w:cs="Calibri"/>
          <w:i/>
          <w:sz w:val="14"/>
          <w:szCs w:val="14"/>
        </w:rPr>
        <w:t>ykonawcą nie prowadzą do zakłócenia konkurencji w postępowaniu</w:t>
      </w:r>
      <w:r w:rsidRPr="00B7794E">
        <w:rPr>
          <w:rFonts w:ascii="Calibri" w:hAnsi="Calibri" w:cs="Calibri"/>
          <w:i/>
          <w:sz w:val="14"/>
          <w:szCs w:val="14"/>
          <w:lang w:val="pl-PL"/>
        </w:rPr>
        <w:t>.</w:t>
      </w:r>
    </w:p>
  </w:footnote>
  <w:footnote w:id="14">
    <w:p w14:paraId="0A577015" w14:textId="77777777" w:rsidR="001A16F2" w:rsidRPr="00475626" w:rsidRDefault="001A16F2" w:rsidP="00426489">
      <w:pPr>
        <w:pStyle w:val="Tekstprzypisudolnego"/>
        <w:rPr>
          <w:lang w:val="pl-PL"/>
        </w:rPr>
      </w:pPr>
      <w:r w:rsidRPr="00B7794E">
        <w:rPr>
          <w:rStyle w:val="Odwoanieprzypisudolnego"/>
          <w:sz w:val="14"/>
          <w:szCs w:val="14"/>
        </w:rPr>
        <w:footnoteRef/>
      </w:r>
      <w:r w:rsidRPr="00B7794E">
        <w:rPr>
          <w:sz w:val="14"/>
          <w:szCs w:val="14"/>
        </w:rPr>
        <w:t xml:space="preserve"> </w:t>
      </w:r>
      <w:r w:rsidRPr="00B7794E">
        <w:rPr>
          <w:rFonts w:ascii="Calibri" w:hAnsi="Calibri" w:cs="Calibri"/>
          <w:i/>
          <w:sz w:val="14"/>
          <w:szCs w:val="14"/>
        </w:rPr>
        <w:t xml:space="preserve">zaznaczyć w sposób wyraźny </w:t>
      </w:r>
      <w:r w:rsidRPr="00B7794E">
        <w:rPr>
          <w:rFonts w:ascii="Calibri" w:hAnsi="Calibri" w:cs="Calibri"/>
          <w:i/>
          <w:sz w:val="14"/>
          <w:szCs w:val="14"/>
          <w:lang w:val="pl-PL"/>
        </w:rPr>
        <w:t>oświadczenie Wykonawcy</w:t>
      </w:r>
      <w:r>
        <w:rPr>
          <w:rFonts w:ascii="Calibri" w:hAnsi="Calibri" w:cs="Calibri"/>
          <w:i/>
          <w:sz w:val="18"/>
          <w:szCs w:val="18"/>
          <w:lang w:val="pl-PL"/>
        </w:rPr>
        <w:t>.</w:t>
      </w:r>
    </w:p>
  </w:footnote>
  <w:footnote w:id="15">
    <w:p w14:paraId="18F919D1" w14:textId="77777777" w:rsidR="001A16F2" w:rsidRPr="00B7794E" w:rsidRDefault="001A16F2" w:rsidP="00426489">
      <w:pPr>
        <w:pStyle w:val="Tekstprzypisudolnego"/>
        <w:rPr>
          <w:rFonts w:ascii="Calibri" w:hAnsi="Calibri" w:cs="Calibri"/>
          <w:b/>
          <w:i/>
          <w:sz w:val="14"/>
          <w:szCs w:val="14"/>
          <w:lang w:val="pl-PL"/>
        </w:rPr>
      </w:pPr>
      <w:r w:rsidRPr="00B7794E">
        <w:rPr>
          <w:rStyle w:val="Odwoanieprzypisudolnego"/>
          <w:rFonts w:ascii="Calibri" w:hAnsi="Calibri" w:cs="Calibri"/>
          <w:b/>
          <w:i/>
          <w:sz w:val="14"/>
          <w:szCs w:val="14"/>
        </w:rPr>
        <w:footnoteRef/>
      </w:r>
      <w:r w:rsidRPr="00B7794E">
        <w:rPr>
          <w:rFonts w:ascii="Calibri" w:hAnsi="Calibri" w:cs="Calibri"/>
          <w:b/>
          <w:i/>
          <w:sz w:val="14"/>
          <w:szCs w:val="14"/>
        </w:rPr>
        <w:t xml:space="preserve"> </w:t>
      </w:r>
      <w:r w:rsidRPr="00B7794E">
        <w:rPr>
          <w:rFonts w:ascii="Calibri" w:eastAsia="Arial Unicode MS" w:hAnsi="Calibri" w:cs="Calibri"/>
          <w:b/>
          <w:i/>
          <w:sz w:val="14"/>
          <w:szCs w:val="14"/>
        </w:rPr>
        <w:t>dokument wypełnia tylko Wykonawca wezwany przez Zamawiającego w trybie art. 26 ust. 1 ustawy</w:t>
      </w:r>
      <w:r w:rsidRPr="00B7794E">
        <w:rPr>
          <w:rFonts w:ascii="Calibri" w:eastAsia="Arial Unicode MS" w:hAnsi="Calibri" w:cs="Calibri"/>
          <w:b/>
          <w:i/>
          <w:sz w:val="14"/>
          <w:szCs w:val="14"/>
          <w:lang w:val="pl-PL"/>
        </w:rPr>
        <w:t xml:space="preserve"> Pzp. </w:t>
      </w:r>
    </w:p>
  </w:footnote>
  <w:footnote w:id="16">
    <w:p w14:paraId="650B8F23" w14:textId="77777777" w:rsidR="001A16F2" w:rsidRPr="00B7794E" w:rsidRDefault="001A16F2" w:rsidP="00426489">
      <w:pPr>
        <w:pStyle w:val="Tekstprzypisudolnego"/>
        <w:rPr>
          <w:rFonts w:ascii="Calibri" w:hAnsi="Calibri" w:cs="Calibri"/>
          <w:b/>
          <w:i/>
          <w:sz w:val="14"/>
          <w:szCs w:val="14"/>
          <w:lang w:val="pl-PL"/>
        </w:rPr>
      </w:pPr>
      <w:r w:rsidRPr="00B7794E">
        <w:rPr>
          <w:rStyle w:val="Odwoanieprzypisudolnego"/>
          <w:rFonts w:ascii="Calibri" w:hAnsi="Calibri" w:cs="Calibri"/>
          <w:b/>
          <w:i/>
          <w:sz w:val="14"/>
          <w:szCs w:val="14"/>
        </w:rPr>
        <w:footnoteRef/>
      </w:r>
      <w:r w:rsidRPr="00B7794E">
        <w:rPr>
          <w:rFonts w:ascii="Calibri" w:hAnsi="Calibri" w:cs="Calibri"/>
          <w:b/>
          <w:i/>
          <w:sz w:val="14"/>
          <w:szCs w:val="14"/>
        </w:rPr>
        <w:t xml:space="preserve"> </w:t>
      </w:r>
      <w:r w:rsidRPr="00B7794E">
        <w:rPr>
          <w:rFonts w:ascii="Calibri" w:eastAsia="Arial Unicode MS" w:hAnsi="Calibri" w:cs="Calibri"/>
          <w:b/>
          <w:i/>
          <w:sz w:val="14"/>
          <w:szCs w:val="14"/>
        </w:rPr>
        <w:t xml:space="preserve">dokument wypełnia tylko Wykonawca wezwany przez Zamawiającego w trybie art. 26 ust. 1 </w:t>
      </w:r>
      <w:r w:rsidRPr="00B7794E">
        <w:rPr>
          <w:rFonts w:ascii="Calibri" w:eastAsia="Arial Unicode MS" w:hAnsi="Calibri" w:cs="Calibri"/>
          <w:b/>
          <w:i/>
          <w:sz w:val="14"/>
          <w:szCs w:val="14"/>
          <w:lang w:val="pl-PL"/>
        </w:rPr>
        <w:t>u</w:t>
      </w:r>
      <w:r w:rsidRPr="00B7794E">
        <w:rPr>
          <w:rFonts w:ascii="Calibri" w:eastAsia="Arial Unicode MS" w:hAnsi="Calibri" w:cs="Calibri"/>
          <w:b/>
          <w:i/>
          <w:sz w:val="14"/>
          <w:szCs w:val="14"/>
        </w:rPr>
        <w:t>stawy</w:t>
      </w:r>
      <w:r w:rsidRPr="00B7794E">
        <w:rPr>
          <w:rFonts w:ascii="Calibri" w:eastAsia="Arial Unicode MS" w:hAnsi="Calibri" w:cs="Calibri"/>
          <w:b/>
          <w:i/>
          <w:sz w:val="14"/>
          <w:szCs w:val="14"/>
          <w:lang w:val="pl-PL"/>
        </w:rPr>
        <w:t xml:space="preserve"> Pzp. </w:t>
      </w:r>
    </w:p>
  </w:footnote>
  <w:footnote w:id="17">
    <w:p w14:paraId="077F26C2" w14:textId="77777777" w:rsidR="001A16F2" w:rsidRPr="00976A61" w:rsidRDefault="001A16F2" w:rsidP="00426489">
      <w:pPr>
        <w:pStyle w:val="Tekstprzypisudolnego"/>
        <w:rPr>
          <w:lang w:val="pl-PL"/>
        </w:rPr>
      </w:pPr>
      <w:r w:rsidRPr="00B7794E">
        <w:rPr>
          <w:rStyle w:val="Odwoanieprzypisudolnego"/>
          <w:rFonts w:ascii="Calibri" w:hAnsi="Calibri" w:cs="Calibri"/>
          <w:i/>
          <w:sz w:val="14"/>
          <w:szCs w:val="14"/>
        </w:rPr>
        <w:footnoteRef/>
      </w:r>
      <w:r w:rsidRPr="00B7794E">
        <w:rPr>
          <w:rFonts w:ascii="Calibri" w:hAnsi="Calibri" w:cs="Calibri"/>
          <w:i/>
          <w:sz w:val="14"/>
          <w:szCs w:val="14"/>
        </w:rPr>
        <w:t xml:space="preserve"> zaznaczyć w sposób wyraźny </w:t>
      </w:r>
      <w:r w:rsidRPr="00B7794E">
        <w:rPr>
          <w:rFonts w:ascii="Calibri" w:hAnsi="Calibri" w:cs="Calibri"/>
          <w:i/>
          <w:sz w:val="14"/>
          <w:szCs w:val="14"/>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6A60" w14:textId="77777777" w:rsidR="001A16F2" w:rsidRDefault="001A16F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1A16F2" w:rsidRPr="00DE628C" w:rsidRDefault="001F6465"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71.15pt;margin-top:-67.55pt;width:595.2pt;height:841.9pt;z-index:-251658752;mso-position-horizontal-relative:margin;mso-position-vertical-relative:margin" o:allowincell="f">
          <v:imagedata r:id="rId1" o:title="papier_firmowy_be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1A16F2" w:rsidRDefault="001A16F2">
    <w:pPr>
      <w:pStyle w:val="Nagwek"/>
    </w:pPr>
    <w:r w:rsidRPr="008B4FDC">
      <w:rPr>
        <w:b/>
      </w:rPr>
      <w:t xml:space="preserve">nr.ref.: </w:t>
    </w:r>
    <w:r>
      <w:rPr>
        <w:b/>
        <w:bCs/>
        <w:u w:val="single"/>
      </w:rPr>
      <w:t>WZP. III. 3411- 2/2</w:t>
    </w:r>
    <w:r w:rsidRPr="008B4FDC">
      <w:rPr>
        <w:b/>
        <w:bCs/>
        <w:u w:val="single"/>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1A16F2" w:rsidRDefault="001A16F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1A16F2" w:rsidRDefault="001A16F2">
    <w:pPr>
      <w:pStyle w:val="Nagwek"/>
    </w:pPr>
  </w:p>
  <w:p w14:paraId="69C9C6C2" w14:textId="77777777" w:rsidR="001A16F2" w:rsidRDefault="001A16F2"/>
  <w:p w14:paraId="7CDAEEB1" w14:textId="77777777" w:rsidR="001A16F2" w:rsidRDefault="001A16F2"/>
  <w:p w14:paraId="760403EB" w14:textId="77777777" w:rsidR="001A16F2" w:rsidRDefault="001A16F2"/>
  <w:p w14:paraId="131745E3" w14:textId="77777777" w:rsidR="001A16F2" w:rsidRDefault="001A16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 w15:restartNumberingAfterBreak="0">
    <w:nsid w:val="090C5139"/>
    <w:multiLevelType w:val="hybridMultilevel"/>
    <w:tmpl w:val="60E8FCEC"/>
    <w:lvl w:ilvl="0" w:tplc="02AA9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1C0D5B"/>
    <w:multiLevelType w:val="hybridMultilevel"/>
    <w:tmpl w:val="9006C9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7" w15:restartNumberingAfterBreak="0">
    <w:nsid w:val="1D5D40F1"/>
    <w:multiLevelType w:val="hybridMultilevel"/>
    <w:tmpl w:val="B3C05D3E"/>
    <w:lvl w:ilvl="0" w:tplc="6ED2F1E4">
      <w:start w:val="1"/>
      <w:numFmt w:val="decimal"/>
      <w:lvlText w:val="%1."/>
      <w:lvlJc w:val="left"/>
      <w:pPr>
        <w:ind w:left="720" w:hanging="360"/>
      </w:pPr>
      <w:rPr>
        <w:rFonts w:ascii="Calibri" w:hAnsi="Calibri" w:cs="Calibri"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F22A97"/>
    <w:multiLevelType w:val="hybridMultilevel"/>
    <w:tmpl w:val="6A3053C6"/>
    <w:lvl w:ilvl="0" w:tplc="65421440">
      <w:start w:val="1"/>
      <w:numFmt w:val="decimal"/>
      <w:lvlText w:val="%1."/>
      <w:lvlJc w:val="left"/>
      <w:pPr>
        <w:ind w:left="502" w:hanging="360"/>
      </w:pPr>
      <w:rPr>
        <w:rFonts w:ascii="Calibri" w:hAnsi="Calibri" w:cs="Calibri" w:hint="default"/>
        <w:color w:val="000000"/>
        <w:sz w:val="16"/>
        <w:szCs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FC52D2"/>
    <w:multiLevelType w:val="hybridMultilevel"/>
    <w:tmpl w:val="18D27FD6"/>
    <w:lvl w:ilvl="0" w:tplc="9322F01E">
      <w:start w:val="1"/>
      <w:numFmt w:val="decimal"/>
      <w:lvlText w:val="%1."/>
      <w:lvlJc w:val="left"/>
      <w:pPr>
        <w:ind w:left="720" w:hanging="360"/>
      </w:pPr>
      <w:rPr>
        <w:rFonts w:ascii="Calibri" w:hAnsi="Calibri" w:cs="Calibri"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3B4744"/>
    <w:multiLevelType w:val="hybridMultilevel"/>
    <w:tmpl w:val="143CB1E2"/>
    <w:lvl w:ilvl="0" w:tplc="F216B5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9" w15:restartNumberingAfterBreak="0">
    <w:nsid w:val="32831310"/>
    <w:multiLevelType w:val="hybridMultilevel"/>
    <w:tmpl w:val="D4F692A0"/>
    <w:lvl w:ilvl="0" w:tplc="9C5AAA5C">
      <w:start w:val="1"/>
      <w:numFmt w:val="decimal"/>
      <w:lvlText w:val="%1."/>
      <w:lvlJc w:val="left"/>
      <w:pPr>
        <w:ind w:left="502" w:hanging="360"/>
      </w:pPr>
      <w:rPr>
        <w:rFonts w:ascii="Calibri" w:hAnsi="Calibri" w:cs="Calibri" w:hint="default"/>
        <w:color w:val="000000"/>
        <w:sz w:val="16"/>
        <w:szCs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3481FCD"/>
    <w:multiLevelType w:val="hybridMultilevel"/>
    <w:tmpl w:val="6A3053C6"/>
    <w:lvl w:ilvl="0" w:tplc="65421440">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4DD1ED5"/>
    <w:multiLevelType w:val="hybridMultilevel"/>
    <w:tmpl w:val="5600B5EA"/>
    <w:lvl w:ilvl="0" w:tplc="6A96619E">
      <w:start w:val="1"/>
      <w:numFmt w:val="decimal"/>
      <w:lvlText w:val="%1."/>
      <w:lvlJc w:val="left"/>
      <w:pPr>
        <w:ind w:left="502" w:hanging="360"/>
      </w:pPr>
      <w:rPr>
        <w:rFonts w:ascii="Calibri" w:hAnsi="Calibri" w:cs="Calibri" w:hint="default"/>
        <w:color w:val="000000"/>
        <w:sz w:val="16"/>
        <w:szCs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7E147AB"/>
    <w:multiLevelType w:val="hybridMultilevel"/>
    <w:tmpl w:val="55561F7C"/>
    <w:lvl w:ilvl="0" w:tplc="3D402048">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15:restartNumberingAfterBreak="0">
    <w:nsid w:val="4CF17331"/>
    <w:multiLevelType w:val="hybridMultilevel"/>
    <w:tmpl w:val="34A02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383354"/>
    <w:multiLevelType w:val="hybridMultilevel"/>
    <w:tmpl w:val="55561F7C"/>
    <w:lvl w:ilvl="0" w:tplc="3D402048">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3" w15:restartNumberingAfterBreak="0">
    <w:nsid w:val="58D35AFF"/>
    <w:multiLevelType w:val="hybridMultilevel"/>
    <w:tmpl w:val="25DCB7CE"/>
    <w:lvl w:ilvl="0" w:tplc="0E20547C">
      <w:start w:val="1"/>
      <w:numFmt w:val="decimal"/>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5" w15:restartNumberingAfterBreak="0">
    <w:nsid w:val="5BC019EF"/>
    <w:multiLevelType w:val="hybridMultilevel"/>
    <w:tmpl w:val="07AA55E4"/>
    <w:lvl w:ilvl="0" w:tplc="6CF68ED6">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7"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D3258"/>
    <w:multiLevelType w:val="hybridMultilevel"/>
    <w:tmpl w:val="55561F7C"/>
    <w:lvl w:ilvl="0" w:tplc="3D402048">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21239E"/>
    <w:multiLevelType w:val="hybridMultilevel"/>
    <w:tmpl w:val="A0207CE6"/>
    <w:lvl w:ilvl="0" w:tplc="07A45B0C">
      <w:start w:val="1"/>
      <w:numFmt w:val="decimal"/>
      <w:lvlText w:val="%1."/>
      <w:lvlJc w:val="left"/>
      <w:pPr>
        <w:ind w:left="360" w:hanging="360"/>
      </w:pPr>
      <w:rPr>
        <w:rFonts w:ascii="Calibri" w:hAnsi="Calibri" w:cs="Calibri" w:hint="default"/>
        <w:b w:val="0"/>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6D180682"/>
    <w:multiLevelType w:val="hybridMultilevel"/>
    <w:tmpl w:val="9006C9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3EB57DF"/>
    <w:multiLevelType w:val="hybridMultilevel"/>
    <w:tmpl w:val="6A3053C6"/>
    <w:lvl w:ilvl="0" w:tplc="65421440">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41F1309"/>
    <w:multiLevelType w:val="hybridMultilevel"/>
    <w:tmpl w:val="55561F7C"/>
    <w:lvl w:ilvl="0" w:tplc="3D402048">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7E14CFF"/>
    <w:multiLevelType w:val="hybridMultilevel"/>
    <w:tmpl w:val="143CB1E2"/>
    <w:lvl w:ilvl="0" w:tplc="F216B5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7" w15:restartNumberingAfterBreak="0">
    <w:nsid w:val="7D9F1FD7"/>
    <w:multiLevelType w:val="hybridMultilevel"/>
    <w:tmpl w:val="55561F7C"/>
    <w:lvl w:ilvl="0" w:tplc="3D402048">
      <w:start w:val="1"/>
      <w:numFmt w:val="decimal"/>
      <w:lvlText w:val="%1."/>
      <w:lvlJc w:val="left"/>
      <w:pPr>
        <w:ind w:left="360" w:hanging="360"/>
      </w:pPr>
      <w:rPr>
        <w:rFonts w:ascii="Calibri" w:hAnsi="Calibri" w:cs="Calibri" w:hint="default"/>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3"/>
  </w:num>
  <w:num w:numId="4">
    <w:abstractNumId w:val="2"/>
  </w:num>
  <w:num w:numId="5">
    <w:abstractNumId w:val="56"/>
  </w:num>
  <w:num w:numId="6">
    <w:abstractNumId w:val="36"/>
  </w:num>
  <w:num w:numId="7">
    <w:abstractNumId w:val="15"/>
  </w:num>
  <w:num w:numId="8">
    <w:abstractNumId w:val="27"/>
  </w:num>
  <w:num w:numId="9">
    <w:abstractNumId w:val="28"/>
  </w:num>
  <w:num w:numId="10">
    <w:abstractNumId w:val="24"/>
  </w:num>
  <w:num w:numId="11">
    <w:abstractNumId w:val="38"/>
  </w:num>
  <w:num w:numId="12">
    <w:abstractNumId w:val="9"/>
  </w:num>
  <w:num w:numId="13">
    <w:abstractNumId w:val="16"/>
  </w:num>
  <w:num w:numId="14">
    <w:abstractNumId w:val="32"/>
  </w:num>
  <w:num w:numId="15">
    <w:abstractNumId w:val="46"/>
  </w:num>
  <w:num w:numId="16">
    <w:abstractNumId w:val="52"/>
  </w:num>
  <w:num w:numId="17">
    <w:abstractNumId w:val="19"/>
  </w:num>
  <w:num w:numId="18">
    <w:abstractNumId w:val="47"/>
  </w:num>
  <w:num w:numId="19">
    <w:abstractNumId w:val="50"/>
  </w:num>
  <w:num w:numId="20">
    <w:abstractNumId w:val="25"/>
  </w:num>
  <w:num w:numId="21">
    <w:abstractNumId w:val="18"/>
  </w:num>
  <w:num w:numId="22">
    <w:abstractNumId w:val="3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num>
  <w:num w:numId="28">
    <w:abstractNumId w:val="31"/>
  </w:num>
  <w:num w:numId="29">
    <w:abstractNumId w:val="20"/>
  </w:num>
  <w:num w:numId="30">
    <w:abstractNumId w:val="40"/>
  </w:num>
  <w:num w:numId="31">
    <w:abstractNumId w:val="29"/>
  </w:num>
  <w:num w:numId="32">
    <w:abstractNumId w:val="23"/>
  </w:num>
  <w:num w:numId="33">
    <w:abstractNumId w:val="34"/>
  </w:num>
  <w:num w:numId="34">
    <w:abstractNumId w:val="45"/>
  </w:num>
  <w:num w:numId="35">
    <w:abstractNumId w:val="22"/>
  </w:num>
  <w:num w:numId="36">
    <w:abstractNumId w:val="17"/>
  </w:num>
  <w:num w:numId="37">
    <w:abstractNumId w:val="43"/>
  </w:num>
  <w:num w:numId="38">
    <w:abstractNumId w:val="53"/>
  </w:num>
  <w:num w:numId="39">
    <w:abstractNumId w:val="51"/>
  </w:num>
  <w:num w:numId="40">
    <w:abstractNumId w:val="12"/>
  </w:num>
  <w:num w:numId="41">
    <w:abstractNumId w:val="48"/>
  </w:num>
  <w:num w:numId="42">
    <w:abstractNumId w:val="35"/>
  </w:num>
  <w:num w:numId="43">
    <w:abstractNumId w:val="54"/>
  </w:num>
  <w:num w:numId="44">
    <w:abstractNumId w:val="39"/>
  </w:num>
  <w:num w:numId="45">
    <w:abstractNumId w:val="55"/>
  </w:num>
  <w:num w:numId="46">
    <w:abstractNumId w:val="30"/>
  </w:num>
  <w:num w:numId="47">
    <w:abstractNumId w:val="49"/>
  </w:num>
  <w:num w:numId="48">
    <w:abstractNumId w:val="11"/>
  </w:num>
  <w:num w:numId="49">
    <w:abstractNumId w:val="5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1F6"/>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55D6"/>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314"/>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4B54"/>
    <w:rsid w:val="000C599D"/>
    <w:rsid w:val="000C6787"/>
    <w:rsid w:val="000C6B00"/>
    <w:rsid w:val="000C6B4A"/>
    <w:rsid w:val="000C6E8B"/>
    <w:rsid w:val="000C7148"/>
    <w:rsid w:val="000C79A0"/>
    <w:rsid w:val="000C79E2"/>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60E"/>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629"/>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178"/>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AC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CF0"/>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37F25"/>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0EAB"/>
    <w:rsid w:val="0015113B"/>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4FA"/>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6F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AA7"/>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3DF"/>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6D47"/>
    <w:rsid w:val="001E72DA"/>
    <w:rsid w:val="001E7479"/>
    <w:rsid w:val="001E75AF"/>
    <w:rsid w:val="001E7BE7"/>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3DA6"/>
    <w:rsid w:val="001F4341"/>
    <w:rsid w:val="001F43AD"/>
    <w:rsid w:val="001F47C8"/>
    <w:rsid w:val="001F47EC"/>
    <w:rsid w:val="001F4E89"/>
    <w:rsid w:val="001F4F27"/>
    <w:rsid w:val="001F501E"/>
    <w:rsid w:val="001F57E4"/>
    <w:rsid w:val="001F5DF7"/>
    <w:rsid w:val="001F5FA7"/>
    <w:rsid w:val="001F6465"/>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781"/>
    <w:rsid w:val="00222851"/>
    <w:rsid w:val="00222EC7"/>
    <w:rsid w:val="0022302B"/>
    <w:rsid w:val="002231F3"/>
    <w:rsid w:val="002239C9"/>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53"/>
    <w:rsid w:val="00236167"/>
    <w:rsid w:val="00236247"/>
    <w:rsid w:val="002362D7"/>
    <w:rsid w:val="00236316"/>
    <w:rsid w:val="002368BE"/>
    <w:rsid w:val="00237145"/>
    <w:rsid w:val="0023772E"/>
    <w:rsid w:val="0023790A"/>
    <w:rsid w:val="00237A8E"/>
    <w:rsid w:val="00237CB1"/>
    <w:rsid w:val="002404D6"/>
    <w:rsid w:val="0024090C"/>
    <w:rsid w:val="00240A66"/>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3F"/>
    <w:rsid w:val="00251D72"/>
    <w:rsid w:val="00251FD8"/>
    <w:rsid w:val="002524AD"/>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FDE"/>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46F"/>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1DAB"/>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45F"/>
    <w:rsid w:val="002D0738"/>
    <w:rsid w:val="002D0DFC"/>
    <w:rsid w:val="002D1053"/>
    <w:rsid w:val="002D107B"/>
    <w:rsid w:val="002D130C"/>
    <w:rsid w:val="002D22B0"/>
    <w:rsid w:val="002D3156"/>
    <w:rsid w:val="002D3171"/>
    <w:rsid w:val="002D3323"/>
    <w:rsid w:val="002D367C"/>
    <w:rsid w:val="002D38D0"/>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1B9"/>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725D"/>
    <w:rsid w:val="0031727C"/>
    <w:rsid w:val="00317C26"/>
    <w:rsid w:val="00320053"/>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2DA"/>
    <w:rsid w:val="00332867"/>
    <w:rsid w:val="00332BFA"/>
    <w:rsid w:val="00333004"/>
    <w:rsid w:val="003330F8"/>
    <w:rsid w:val="0033373F"/>
    <w:rsid w:val="00333903"/>
    <w:rsid w:val="00333936"/>
    <w:rsid w:val="00333D4D"/>
    <w:rsid w:val="00333E59"/>
    <w:rsid w:val="00334C1E"/>
    <w:rsid w:val="00334EDE"/>
    <w:rsid w:val="00334EFE"/>
    <w:rsid w:val="00335134"/>
    <w:rsid w:val="003351B7"/>
    <w:rsid w:val="00335259"/>
    <w:rsid w:val="0033543E"/>
    <w:rsid w:val="00335D3F"/>
    <w:rsid w:val="00335DD6"/>
    <w:rsid w:val="003365CC"/>
    <w:rsid w:val="00336B78"/>
    <w:rsid w:val="00336B8B"/>
    <w:rsid w:val="00336B8E"/>
    <w:rsid w:val="00336DE7"/>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7D0"/>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77AA7"/>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90F"/>
    <w:rsid w:val="00393C87"/>
    <w:rsid w:val="00394AC2"/>
    <w:rsid w:val="00394CA7"/>
    <w:rsid w:val="00394D92"/>
    <w:rsid w:val="00394E1E"/>
    <w:rsid w:val="0039516C"/>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43A"/>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3AAF"/>
    <w:rsid w:val="003E4268"/>
    <w:rsid w:val="003E4EFE"/>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89"/>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1F89"/>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5FB2"/>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89B"/>
    <w:rsid w:val="00485D9B"/>
    <w:rsid w:val="00485DC9"/>
    <w:rsid w:val="00486997"/>
    <w:rsid w:val="00486D32"/>
    <w:rsid w:val="00486EFF"/>
    <w:rsid w:val="0048774B"/>
    <w:rsid w:val="00487B72"/>
    <w:rsid w:val="00487D91"/>
    <w:rsid w:val="00487E7A"/>
    <w:rsid w:val="00490474"/>
    <w:rsid w:val="004904B9"/>
    <w:rsid w:val="004904C2"/>
    <w:rsid w:val="004910C4"/>
    <w:rsid w:val="004911EC"/>
    <w:rsid w:val="004914C0"/>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988"/>
    <w:rsid w:val="004A498F"/>
    <w:rsid w:val="004A4AD7"/>
    <w:rsid w:val="004A4F89"/>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237"/>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521"/>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B3"/>
    <w:rsid w:val="004D79CB"/>
    <w:rsid w:val="004D7C34"/>
    <w:rsid w:val="004D7E64"/>
    <w:rsid w:val="004E0626"/>
    <w:rsid w:val="004E1075"/>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1C"/>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B5"/>
    <w:rsid w:val="005041C8"/>
    <w:rsid w:val="00504212"/>
    <w:rsid w:val="005046DA"/>
    <w:rsid w:val="00504750"/>
    <w:rsid w:val="005048BE"/>
    <w:rsid w:val="00504A06"/>
    <w:rsid w:val="00504A40"/>
    <w:rsid w:val="00504EDA"/>
    <w:rsid w:val="005052FB"/>
    <w:rsid w:val="005053C4"/>
    <w:rsid w:val="005054A3"/>
    <w:rsid w:val="00505F72"/>
    <w:rsid w:val="00506210"/>
    <w:rsid w:val="00506478"/>
    <w:rsid w:val="00506840"/>
    <w:rsid w:val="005069BB"/>
    <w:rsid w:val="00506A9B"/>
    <w:rsid w:val="00506C53"/>
    <w:rsid w:val="00506EB8"/>
    <w:rsid w:val="00507473"/>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2BE8"/>
    <w:rsid w:val="005233D4"/>
    <w:rsid w:val="00523550"/>
    <w:rsid w:val="00523D56"/>
    <w:rsid w:val="00524172"/>
    <w:rsid w:val="005241C8"/>
    <w:rsid w:val="0052450C"/>
    <w:rsid w:val="005247C7"/>
    <w:rsid w:val="00524C97"/>
    <w:rsid w:val="00524D1F"/>
    <w:rsid w:val="00524FF7"/>
    <w:rsid w:val="005252BB"/>
    <w:rsid w:val="0052550A"/>
    <w:rsid w:val="0052568C"/>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58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6E5"/>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1F"/>
    <w:rsid w:val="00596436"/>
    <w:rsid w:val="00596639"/>
    <w:rsid w:val="0059686B"/>
    <w:rsid w:val="00596B13"/>
    <w:rsid w:val="00596D83"/>
    <w:rsid w:val="00596D9D"/>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B76"/>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A7E"/>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3FC0"/>
    <w:rsid w:val="006840C2"/>
    <w:rsid w:val="0068453D"/>
    <w:rsid w:val="006845CE"/>
    <w:rsid w:val="006852D8"/>
    <w:rsid w:val="00685301"/>
    <w:rsid w:val="0068537F"/>
    <w:rsid w:val="00685511"/>
    <w:rsid w:val="006862EA"/>
    <w:rsid w:val="006865B6"/>
    <w:rsid w:val="006867CA"/>
    <w:rsid w:val="00686A8B"/>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95B"/>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06F"/>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075"/>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49C1"/>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1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57"/>
    <w:rsid w:val="007125DE"/>
    <w:rsid w:val="007127C4"/>
    <w:rsid w:val="007129A6"/>
    <w:rsid w:val="007129F9"/>
    <w:rsid w:val="00712B88"/>
    <w:rsid w:val="00712C1C"/>
    <w:rsid w:val="00712CEA"/>
    <w:rsid w:val="007131CA"/>
    <w:rsid w:val="007134C7"/>
    <w:rsid w:val="007135D7"/>
    <w:rsid w:val="00713B24"/>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CEA"/>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B2B"/>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A1F"/>
    <w:rsid w:val="00774D7B"/>
    <w:rsid w:val="00775250"/>
    <w:rsid w:val="00775876"/>
    <w:rsid w:val="00775A0C"/>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1A1"/>
    <w:rsid w:val="00783430"/>
    <w:rsid w:val="007836C1"/>
    <w:rsid w:val="00783A05"/>
    <w:rsid w:val="007840E5"/>
    <w:rsid w:val="007841C8"/>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410C"/>
    <w:rsid w:val="007A4C16"/>
    <w:rsid w:val="007A5364"/>
    <w:rsid w:val="007A5512"/>
    <w:rsid w:val="007A5586"/>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5D"/>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EC2"/>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2844"/>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4F83"/>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85C"/>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CE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605"/>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2B"/>
    <w:rsid w:val="008E607B"/>
    <w:rsid w:val="008E6356"/>
    <w:rsid w:val="008E6450"/>
    <w:rsid w:val="008E65FC"/>
    <w:rsid w:val="008E6665"/>
    <w:rsid w:val="008E6C02"/>
    <w:rsid w:val="008E6DFE"/>
    <w:rsid w:val="008E7012"/>
    <w:rsid w:val="008E7A27"/>
    <w:rsid w:val="008E7C37"/>
    <w:rsid w:val="008E7EDF"/>
    <w:rsid w:val="008E7F10"/>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3A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4D"/>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951"/>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BE"/>
    <w:rsid w:val="009803C0"/>
    <w:rsid w:val="009808A6"/>
    <w:rsid w:val="009813E2"/>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6F"/>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C24"/>
    <w:rsid w:val="009C00B7"/>
    <w:rsid w:val="009C017E"/>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A8"/>
    <w:rsid w:val="009E35D6"/>
    <w:rsid w:val="009E38FD"/>
    <w:rsid w:val="009E4038"/>
    <w:rsid w:val="009E45DD"/>
    <w:rsid w:val="009E46CB"/>
    <w:rsid w:val="009E4BA1"/>
    <w:rsid w:val="009E50AE"/>
    <w:rsid w:val="009E58BC"/>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4F22"/>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DED"/>
    <w:rsid w:val="00A07FF8"/>
    <w:rsid w:val="00A101B8"/>
    <w:rsid w:val="00A10499"/>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47D"/>
    <w:rsid w:val="00A43BE0"/>
    <w:rsid w:val="00A4474A"/>
    <w:rsid w:val="00A449B1"/>
    <w:rsid w:val="00A449FD"/>
    <w:rsid w:val="00A45081"/>
    <w:rsid w:val="00A4515A"/>
    <w:rsid w:val="00A456CE"/>
    <w:rsid w:val="00A45782"/>
    <w:rsid w:val="00A45A0D"/>
    <w:rsid w:val="00A45DEB"/>
    <w:rsid w:val="00A46896"/>
    <w:rsid w:val="00A470F2"/>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202"/>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647"/>
    <w:rsid w:val="00A72868"/>
    <w:rsid w:val="00A7290D"/>
    <w:rsid w:val="00A72F48"/>
    <w:rsid w:val="00A733E0"/>
    <w:rsid w:val="00A7366B"/>
    <w:rsid w:val="00A736DF"/>
    <w:rsid w:val="00A7396A"/>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A3"/>
    <w:rsid w:val="00A928D8"/>
    <w:rsid w:val="00A9292C"/>
    <w:rsid w:val="00A92DB1"/>
    <w:rsid w:val="00A92F74"/>
    <w:rsid w:val="00A932B6"/>
    <w:rsid w:val="00A93A7E"/>
    <w:rsid w:val="00A93C17"/>
    <w:rsid w:val="00A93E9D"/>
    <w:rsid w:val="00A94295"/>
    <w:rsid w:val="00A9468F"/>
    <w:rsid w:val="00A948A7"/>
    <w:rsid w:val="00A948E4"/>
    <w:rsid w:val="00A9531A"/>
    <w:rsid w:val="00A95395"/>
    <w:rsid w:val="00A953FD"/>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843"/>
    <w:rsid w:val="00AB4BB1"/>
    <w:rsid w:val="00AB5106"/>
    <w:rsid w:val="00AB5480"/>
    <w:rsid w:val="00AB584C"/>
    <w:rsid w:val="00AB59B2"/>
    <w:rsid w:val="00AB61C4"/>
    <w:rsid w:val="00AB66A7"/>
    <w:rsid w:val="00AB66BD"/>
    <w:rsid w:val="00AB6810"/>
    <w:rsid w:val="00AB68A7"/>
    <w:rsid w:val="00AB6901"/>
    <w:rsid w:val="00AB6A08"/>
    <w:rsid w:val="00AB6FAF"/>
    <w:rsid w:val="00AC0126"/>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B9"/>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DE3"/>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17"/>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C7C"/>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4EA"/>
    <w:rsid w:val="00B76D5E"/>
    <w:rsid w:val="00B77186"/>
    <w:rsid w:val="00B771C8"/>
    <w:rsid w:val="00B7757D"/>
    <w:rsid w:val="00B7794E"/>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9"/>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E01"/>
    <w:rsid w:val="00BD1595"/>
    <w:rsid w:val="00BD179F"/>
    <w:rsid w:val="00BD186A"/>
    <w:rsid w:val="00BD187B"/>
    <w:rsid w:val="00BD1BD9"/>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277"/>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153"/>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3E71"/>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431"/>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6C9"/>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5C5"/>
    <w:rsid w:val="00CF6C8E"/>
    <w:rsid w:val="00CF6CF6"/>
    <w:rsid w:val="00CF7341"/>
    <w:rsid w:val="00CF742D"/>
    <w:rsid w:val="00CF7A27"/>
    <w:rsid w:val="00CF7A46"/>
    <w:rsid w:val="00CF7BF4"/>
    <w:rsid w:val="00CF7D9A"/>
    <w:rsid w:val="00D00193"/>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2003"/>
    <w:rsid w:val="00D12AF9"/>
    <w:rsid w:val="00D12D6F"/>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5F5"/>
    <w:rsid w:val="00D17A24"/>
    <w:rsid w:val="00D17FA3"/>
    <w:rsid w:val="00D20BBB"/>
    <w:rsid w:val="00D20DB1"/>
    <w:rsid w:val="00D21498"/>
    <w:rsid w:val="00D214C7"/>
    <w:rsid w:val="00D21578"/>
    <w:rsid w:val="00D21D63"/>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6C2"/>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8D8"/>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497"/>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47E1"/>
    <w:rsid w:val="00DD5A18"/>
    <w:rsid w:val="00DD5AD2"/>
    <w:rsid w:val="00DD5D5D"/>
    <w:rsid w:val="00DD60CD"/>
    <w:rsid w:val="00DD61EE"/>
    <w:rsid w:val="00DD62E9"/>
    <w:rsid w:val="00DD6854"/>
    <w:rsid w:val="00DD6A06"/>
    <w:rsid w:val="00DD77DF"/>
    <w:rsid w:val="00DD7A9D"/>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802"/>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5C9"/>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1F"/>
    <w:rsid w:val="00E46D3C"/>
    <w:rsid w:val="00E46D9E"/>
    <w:rsid w:val="00E4772F"/>
    <w:rsid w:val="00E47B21"/>
    <w:rsid w:val="00E47DAA"/>
    <w:rsid w:val="00E47EDD"/>
    <w:rsid w:val="00E47FD4"/>
    <w:rsid w:val="00E50151"/>
    <w:rsid w:val="00E506FF"/>
    <w:rsid w:val="00E5089E"/>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DE6"/>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2E86"/>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C08"/>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0BDA"/>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5E"/>
    <w:rsid w:val="00ED56BD"/>
    <w:rsid w:val="00ED6D50"/>
    <w:rsid w:val="00ED6E39"/>
    <w:rsid w:val="00ED6E7D"/>
    <w:rsid w:val="00ED70C9"/>
    <w:rsid w:val="00ED7FAC"/>
    <w:rsid w:val="00EE0ACD"/>
    <w:rsid w:val="00EE1015"/>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3A3"/>
    <w:rsid w:val="00EE66E8"/>
    <w:rsid w:val="00EE6822"/>
    <w:rsid w:val="00EE687B"/>
    <w:rsid w:val="00EE6C1E"/>
    <w:rsid w:val="00EE701B"/>
    <w:rsid w:val="00EE72C2"/>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424A"/>
    <w:rsid w:val="00F1447C"/>
    <w:rsid w:val="00F14505"/>
    <w:rsid w:val="00F14D12"/>
    <w:rsid w:val="00F14DA9"/>
    <w:rsid w:val="00F15416"/>
    <w:rsid w:val="00F15AE4"/>
    <w:rsid w:val="00F1652B"/>
    <w:rsid w:val="00F1707B"/>
    <w:rsid w:val="00F1740B"/>
    <w:rsid w:val="00F17877"/>
    <w:rsid w:val="00F17966"/>
    <w:rsid w:val="00F179B2"/>
    <w:rsid w:val="00F17AFB"/>
    <w:rsid w:val="00F17C5D"/>
    <w:rsid w:val="00F17D2C"/>
    <w:rsid w:val="00F202AB"/>
    <w:rsid w:val="00F20C17"/>
    <w:rsid w:val="00F20EA2"/>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2CD"/>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382"/>
    <w:rsid w:val="00F614CA"/>
    <w:rsid w:val="00F61848"/>
    <w:rsid w:val="00F61A0D"/>
    <w:rsid w:val="00F61B5B"/>
    <w:rsid w:val="00F61EBD"/>
    <w:rsid w:val="00F61EFF"/>
    <w:rsid w:val="00F6216B"/>
    <w:rsid w:val="00F62218"/>
    <w:rsid w:val="00F62434"/>
    <w:rsid w:val="00F62616"/>
    <w:rsid w:val="00F62943"/>
    <w:rsid w:val="00F62E38"/>
    <w:rsid w:val="00F63378"/>
    <w:rsid w:val="00F6387E"/>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708"/>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2BF"/>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1B8F"/>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7E9"/>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DF"/>
    <w:rsid w:val="00FF321C"/>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42A555E4-D273-4A17-B633-6A9B8AC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3701157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88656421">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220483912">
          <w:marLeft w:val="360"/>
          <w:marRight w:val="0"/>
          <w:marTop w:val="72"/>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65945496">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48444074">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599563786">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878540286">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1563840">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EDBB-DF9B-4502-9C1D-E15CA657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302</TotalTime>
  <Pages>12</Pages>
  <Words>2883</Words>
  <Characters>20497</Characters>
  <Application>Microsoft Office Word</Application>
  <DocSecurity>0</DocSecurity>
  <Lines>170</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23334</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2019-12-19T14:02:00Z</cp:lastPrinted>
  <dcterms:created xsi:type="dcterms:W3CDTF">2019-12-06T13:52:00Z</dcterms:created>
  <dcterms:modified xsi:type="dcterms:W3CDTF">2020-06-02T07:14:00Z</dcterms:modified>
</cp:coreProperties>
</file>